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5F60" w14:textId="77777777" w:rsidR="000613A7" w:rsidRPr="00475D22" w:rsidRDefault="000613A7">
      <w:pPr>
        <w:rPr>
          <w:sz w:val="12"/>
        </w:rPr>
      </w:pPr>
    </w:p>
    <w:tbl>
      <w:tblPr>
        <w:tblW w:w="0" w:type="auto"/>
        <w:tblInd w:w="108" w:type="dxa"/>
        <w:tblLayout w:type="fixed"/>
        <w:tblLook w:val="04A0" w:firstRow="1" w:lastRow="0" w:firstColumn="1" w:lastColumn="0" w:noHBand="0" w:noVBand="1"/>
      </w:tblPr>
      <w:tblGrid>
        <w:gridCol w:w="2438"/>
        <w:gridCol w:w="6407"/>
      </w:tblGrid>
      <w:tr w:rsidR="00CE544A" w:rsidRPr="00975B07" w14:paraId="35AF5F63" w14:textId="77777777" w:rsidTr="000613A7">
        <w:tc>
          <w:tcPr>
            <w:tcW w:w="2438" w:type="dxa"/>
            <w:shd w:val="clear" w:color="auto" w:fill="auto"/>
          </w:tcPr>
          <w:p w14:paraId="35AF5F61"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14:paraId="35AF5F62" w14:textId="5B7203AE" w:rsidR="00F445B1" w:rsidRPr="00F95BC9" w:rsidRDefault="00D046BE" w:rsidP="004A6D2F">
            <w:pPr>
              <w:rPr>
                <w:rStyle w:val="Firstpagetablebold"/>
              </w:rPr>
            </w:pPr>
            <w:r>
              <w:rPr>
                <w:rStyle w:val="Firstpagetablebold"/>
              </w:rPr>
              <w:t>Council</w:t>
            </w:r>
          </w:p>
        </w:tc>
      </w:tr>
      <w:tr w:rsidR="00CE544A" w:rsidRPr="00975B07" w14:paraId="35AF5F66" w14:textId="77777777" w:rsidTr="000613A7">
        <w:tc>
          <w:tcPr>
            <w:tcW w:w="2438" w:type="dxa"/>
            <w:shd w:val="clear" w:color="auto" w:fill="auto"/>
          </w:tcPr>
          <w:p w14:paraId="35AF5F64"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14:paraId="35AF5F65" w14:textId="17F35E58" w:rsidR="00F445B1" w:rsidRPr="001356F1" w:rsidRDefault="00BD47D0" w:rsidP="00371ED7">
            <w:pPr>
              <w:rPr>
                <w:b/>
              </w:rPr>
            </w:pPr>
            <w:r>
              <w:rPr>
                <w:rStyle w:val="Firstpagetablebold"/>
              </w:rPr>
              <w:t>27 November 2023</w:t>
            </w:r>
          </w:p>
        </w:tc>
      </w:tr>
      <w:tr w:rsidR="00CE544A" w:rsidRPr="00975B07" w14:paraId="35AF5F69" w14:textId="77777777" w:rsidTr="000613A7">
        <w:tc>
          <w:tcPr>
            <w:tcW w:w="2438" w:type="dxa"/>
            <w:shd w:val="clear" w:color="auto" w:fill="auto"/>
          </w:tcPr>
          <w:p w14:paraId="35AF5F67"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14:paraId="35AF5F68" w14:textId="77777777" w:rsidR="00F445B1" w:rsidRPr="001356F1" w:rsidRDefault="00D046BE" w:rsidP="004A6D2F">
            <w:pPr>
              <w:rPr>
                <w:rStyle w:val="Firstpagetablebold"/>
              </w:rPr>
            </w:pPr>
            <w:r>
              <w:rPr>
                <w:rStyle w:val="Firstpagetablebold"/>
              </w:rPr>
              <w:t>Head of Law and Governance</w:t>
            </w:r>
          </w:p>
        </w:tc>
      </w:tr>
      <w:tr w:rsidR="00CE544A" w:rsidRPr="00975B07" w14:paraId="35AF5F6C" w14:textId="77777777" w:rsidTr="000613A7">
        <w:tc>
          <w:tcPr>
            <w:tcW w:w="2438" w:type="dxa"/>
            <w:shd w:val="clear" w:color="auto" w:fill="auto"/>
          </w:tcPr>
          <w:p w14:paraId="35AF5F6A" w14:textId="77777777"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14:paraId="35AF5F6B" w14:textId="09A1F122" w:rsidR="000613A7" w:rsidRPr="00B30584" w:rsidRDefault="00D046BE" w:rsidP="00D046BE">
            <w:pPr>
              <w:rPr>
                <w:rStyle w:val="Firstpagetablebold"/>
              </w:rPr>
            </w:pPr>
            <w:r>
              <w:rPr>
                <w:rStyle w:val="Firstpagetablebold"/>
              </w:rPr>
              <w:t>Appointment of Comm</w:t>
            </w:r>
            <w:r w:rsidR="00371ED7">
              <w:rPr>
                <w:rStyle w:val="Firstpagetablebold"/>
              </w:rPr>
              <w:t>i</w:t>
            </w:r>
            <w:r w:rsidR="006F2394">
              <w:rPr>
                <w:rStyle w:val="Firstpagetablebold"/>
              </w:rPr>
              <w:t>ttees for the Council Year 20</w:t>
            </w:r>
            <w:r w:rsidR="00813FD4">
              <w:rPr>
                <w:rStyle w:val="Firstpagetablebold"/>
              </w:rPr>
              <w:t>2</w:t>
            </w:r>
            <w:r w:rsidR="00BD47D0">
              <w:rPr>
                <w:rStyle w:val="Firstpagetablebold"/>
              </w:rPr>
              <w:t>3</w:t>
            </w:r>
            <w:r w:rsidR="00813FD4">
              <w:rPr>
                <w:rStyle w:val="Firstpagetablebold"/>
              </w:rPr>
              <w:t>/2</w:t>
            </w:r>
            <w:r w:rsidR="00BD47D0">
              <w:rPr>
                <w:rStyle w:val="Firstpagetablebold"/>
              </w:rPr>
              <w:t>4</w:t>
            </w:r>
          </w:p>
        </w:tc>
      </w:tr>
      <w:tr w:rsidR="00D5547E" w14:paraId="35AF5F6E"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2"/>
            <w:tcBorders>
              <w:bottom w:val="single" w:sz="8" w:space="0" w:color="000000"/>
            </w:tcBorders>
            <w:hideMark/>
          </w:tcPr>
          <w:p w14:paraId="35AF5F6D"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5AF5F71"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tcBorders>
              <w:top w:val="single" w:sz="8" w:space="0" w:color="000000"/>
              <w:left w:val="single" w:sz="8" w:space="0" w:color="000000"/>
              <w:bottom w:val="nil"/>
              <w:right w:val="nil"/>
            </w:tcBorders>
            <w:hideMark/>
          </w:tcPr>
          <w:p w14:paraId="35AF5F6F"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5AF5F70" w14:textId="1759548D" w:rsidR="00D5547E" w:rsidRPr="001356F1" w:rsidRDefault="00020462" w:rsidP="00CC0953">
            <w:r>
              <w:t>For Council to appoint</w:t>
            </w:r>
            <w:r w:rsidR="00D046BE">
              <w:t xml:space="preserve"> committees</w:t>
            </w:r>
            <w:r>
              <w:t xml:space="preserve"> and the members serving on </w:t>
            </w:r>
            <w:r w:rsidR="00974105">
              <w:t xml:space="preserve">those </w:t>
            </w:r>
            <w:r>
              <w:t>committees</w:t>
            </w:r>
            <w:r w:rsidR="00371ED7">
              <w:t xml:space="preserve"> for the</w:t>
            </w:r>
            <w:r w:rsidR="00BD0B97">
              <w:t xml:space="preserve"> remainder of the</w:t>
            </w:r>
            <w:r w:rsidR="00371ED7">
              <w:t xml:space="preserve"> Council year 20</w:t>
            </w:r>
            <w:r w:rsidR="00813FD4">
              <w:t>2</w:t>
            </w:r>
            <w:r w:rsidR="00BE6003">
              <w:t>3</w:t>
            </w:r>
            <w:r w:rsidR="00371ED7">
              <w:t>-2</w:t>
            </w:r>
            <w:r w:rsidR="00BE6003">
              <w:t>4</w:t>
            </w:r>
          </w:p>
        </w:tc>
      </w:tr>
      <w:tr w:rsidR="00D5547E" w14:paraId="35AF5F74"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tcBorders>
              <w:top w:val="nil"/>
              <w:left w:val="single" w:sz="8" w:space="0" w:color="000000"/>
              <w:bottom w:val="nil"/>
              <w:right w:val="nil"/>
            </w:tcBorders>
            <w:hideMark/>
          </w:tcPr>
          <w:p w14:paraId="35AF5F72" w14:textId="77777777" w:rsidR="00D5547E" w:rsidRDefault="00D046BE">
            <w:pPr>
              <w:rPr>
                <w:rStyle w:val="Firstpagetablebold"/>
              </w:rPr>
            </w:pPr>
            <w:r w:rsidRPr="00D046BE">
              <w:rPr>
                <w:rStyle w:val="Firstpagetablebold"/>
              </w:rPr>
              <w:t>Legislation:</w:t>
            </w:r>
          </w:p>
        </w:tc>
        <w:tc>
          <w:tcPr>
            <w:tcW w:w="6407" w:type="dxa"/>
            <w:tcBorders>
              <w:top w:val="nil"/>
              <w:left w:val="nil"/>
              <w:bottom w:val="nil"/>
              <w:right w:val="single" w:sz="8" w:space="0" w:color="000000"/>
            </w:tcBorders>
            <w:hideMark/>
          </w:tcPr>
          <w:p w14:paraId="35AF5F73" w14:textId="77777777" w:rsidR="00B50AC0" w:rsidRPr="001356F1" w:rsidRDefault="001C11B6" w:rsidP="005F7F7E">
            <w:r>
              <w:t>Local Government and Housing Act 1989</w:t>
            </w:r>
            <w:r w:rsidR="00E91F61">
              <w:t xml:space="preserve"> (Section 15)</w:t>
            </w:r>
          </w:p>
        </w:tc>
      </w:tr>
      <w:tr w:rsidR="005F7F7E" w:rsidRPr="00975B07" w14:paraId="35AF5F76" w14:textId="7777777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2"/>
            <w:tcBorders>
              <w:bottom w:val="single" w:sz="8" w:space="0" w:color="000000"/>
            </w:tcBorders>
          </w:tcPr>
          <w:p w14:paraId="35AF5F75" w14:textId="77777777" w:rsidR="005F7F7E" w:rsidRPr="00975B07" w:rsidRDefault="005F7F7E" w:rsidP="007561AD">
            <w:r>
              <w:rPr>
                <w:rStyle w:val="Firstpagetablebold"/>
              </w:rPr>
              <w:t>Recommendation(s):</w:t>
            </w:r>
            <w:r w:rsidR="007561AD">
              <w:rPr>
                <w:rStyle w:val="Firstpagetablebold"/>
              </w:rPr>
              <w:t xml:space="preserve"> Council is recommended</w:t>
            </w:r>
            <w:r>
              <w:rPr>
                <w:rStyle w:val="Firstpagetablebold"/>
              </w:rPr>
              <w:t xml:space="preserve"> to:</w:t>
            </w:r>
          </w:p>
        </w:tc>
      </w:tr>
      <w:tr w:rsidR="00F541F9" w:rsidRPr="00975B07" w14:paraId="35AF5F79" w14:textId="77777777" w:rsidTr="00697D4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19"/>
        </w:trPr>
        <w:tc>
          <w:tcPr>
            <w:tcW w:w="8845" w:type="dxa"/>
            <w:gridSpan w:val="2"/>
            <w:tcBorders>
              <w:top w:val="single" w:sz="8" w:space="0" w:color="000000"/>
              <w:left w:val="single" w:sz="8" w:space="0" w:color="000000"/>
              <w:right w:val="single" w:sz="8" w:space="0" w:color="000000"/>
            </w:tcBorders>
          </w:tcPr>
          <w:p w14:paraId="1095F262" w14:textId="4EA3EB86" w:rsidR="00F541F9" w:rsidRPr="00222EFC" w:rsidRDefault="0003338C" w:rsidP="00F541F9">
            <w:pPr>
              <w:pStyle w:val="ListParagraph"/>
              <w:numPr>
                <w:ilvl w:val="0"/>
                <w:numId w:val="38"/>
              </w:numPr>
            </w:pPr>
            <w:r>
              <w:rPr>
                <w:b/>
              </w:rPr>
              <w:t>Note</w:t>
            </w:r>
            <w:r w:rsidRPr="00F541F9">
              <w:rPr>
                <w:b/>
              </w:rPr>
              <w:t xml:space="preserve"> </w:t>
            </w:r>
            <w:r w:rsidR="00F541F9">
              <w:t xml:space="preserve">the methods, calculations and conventions used in determining political representation on committees as outlined in the report and shown in </w:t>
            </w:r>
            <w:r w:rsidR="00F541F9" w:rsidRPr="00F541F9">
              <w:rPr>
                <w:i/>
              </w:rPr>
              <w:t xml:space="preserve">Appendix 2: Political proportionalities on Council committees </w:t>
            </w:r>
            <w:proofErr w:type="gramStart"/>
            <w:r w:rsidR="00F541F9" w:rsidRPr="00F541F9">
              <w:rPr>
                <w:i/>
              </w:rPr>
              <w:t>2023-24;</w:t>
            </w:r>
            <w:proofErr w:type="gramEnd"/>
          </w:p>
          <w:p w14:paraId="4DE5B53F" w14:textId="62CB3B30" w:rsidR="00F541F9" w:rsidRPr="00F541F9" w:rsidRDefault="00F541F9" w:rsidP="00F541F9">
            <w:pPr>
              <w:pStyle w:val="ListParagraph"/>
              <w:numPr>
                <w:ilvl w:val="0"/>
                <w:numId w:val="38"/>
              </w:numPr>
            </w:pPr>
            <w:r w:rsidRPr="00F541F9">
              <w:rPr>
                <w:b/>
              </w:rPr>
              <w:t xml:space="preserve">Appoint </w:t>
            </w:r>
            <w:r w:rsidRPr="000613A7">
              <w:t>to</w:t>
            </w:r>
            <w:r>
              <w:t xml:space="preserve"> </w:t>
            </w:r>
            <w:r w:rsidRPr="000613A7">
              <w:t>committee</w:t>
            </w:r>
            <w:r>
              <w:t xml:space="preserve"> seats</w:t>
            </w:r>
            <w:r w:rsidRPr="000613A7">
              <w:t xml:space="preserve"> in accordance with the requirements of political proportionality and </w:t>
            </w:r>
            <w:r w:rsidR="0003338C">
              <w:t xml:space="preserve">(where received and detailed in Appendix 3) in line with </w:t>
            </w:r>
            <w:r w:rsidRPr="000613A7">
              <w:t xml:space="preserve">the nominations made by political groups, as </w:t>
            </w:r>
            <w:r>
              <w:t>shown</w:t>
            </w:r>
            <w:r w:rsidRPr="000613A7">
              <w:t xml:space="preserve"> in </w:t>
            </w:r>
            <w:r w:rsidRPr="00F541F9">
              <w:rPr>
                <w:i/>
              </w:rPr>
              <w:t xml:space="preserve">Appendix 3: Committee nominations </w:t>
            </w:r>
            <w:proofErr w:type="gramStart"/>
            <w:r w:rsidRPr="00F541F9">
              <w:rPr>
                <w:i/>
              </w:rPr>
              <w:t>2023-24</w:t>
            </w:r>
            <w:r w:rsidR="0003338C">
              <w:rPr>
                <w:i/>
              </w:rPr>
              <w:t>;</w:t>
            </w:r>
            <w:proofErr w:type="gramEnd"/>
            <w:r w:rsidR="0003338C">
              <w:rPr>
                <w:i/>
              </w:rPr>
              <w:t xml:space="preserve"> </w:t>
            </w:r>
          </w:p>
          <w:p w14:paraId="35AF5F78" w14:textId="23B0A23C" w:rsidR="00F541F9" w:rsidRPr="001356F1" w:rsidRDefault="00F541F9" w:rsidP="00285DD7">
            <w:pPr>
              <w:pStyle w:val="ListParagraph"/>
              <w:numPr>
                <w:ilvl w:val="0"/>
                <w:numId w:val="38"/>
              </w:numPr>
            </w:pPr>
            <w:r>
              <w:rPr>
                <w:b/>
                <w:color w:val="auto"/>
              </w:rPr>
              <w:t>Appoint</w:t>
            </w:r>
            <w:r w:rsidR="00CE48CE">
              <w:rPr>
                <w:bCs/>
                <w:color w:val="auto"/>
              </w:rPr>
              <w:t xml:space="preserve"> a </w:t>
            </w:r>
            <w:r w:rsidR="0003338C">
              <w:rPr>
                <w:bCs/>
                <w:color w:val="auto"/>
              </w:rPr>
              <w:t xml:space="preserve">member of the Independent Group </w:t>
            </w:r>
            <w:r w:rsidR="00CE48CE">
              <w:rPr>
                <w:bCs/>
                <w:color w:val="auto"/>
              </w:rPr>
              <w:t xml:space="preserve">to the </w:t>
            </w:r>
            <w:r w:rsidR="00142541">
              <w:t>General Purposes Licensing and Licensing and Gambling Acts Committees</w:t>
            </w:r>
            <w:r w:rsidR="0003338C">
              <w:t xml:space="preserve"> as no nomination has been received from the party. In accordance with the Local Government and Housing Act 1989 the nomination must therefore be made by Council</w:t>
            </w:r>
            <w:r w:rsidR="00142541">
              <w:t>.</w:t>
            </w:r>
          </w:p>
        </w:tc>
      </w:tr>
    </w:tbl>
    <w:p w14:paraId="35AF5F8B" w14:textId="77777777" w:rsidR="000613A7" w:rsidRPr="00FF39A7" w:rsidRDefault="000613A7"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35AF5F8D"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5AF5F8C" w14:textId="77777777" w:rsidR="00966D42" w:rsidRPr="00975B07" w:rsidRDefault="00966D42" w:rsidP="00263EA3">
            <w:pPr>
              <w:jc w:val="center"/>
            </w:pPr>
            <w:r w:rsidRPr="00745BF0">
              <w:rPr>
                <w:rStyle w:val="Firstpagetablebold"/>
              </w:rPr>
              <w:t>Appendices</w:t>
            </w:r>
          </w:p>
        </w:tc>
      </w:tr>
      <w:tr w:rsidR="00ED5860" w:rsidRPr="00975B07" w14:paraId="35AF5F92" w14:textId="77777777" w:rsidTr="00A46E98">
        <w:tc>
          <w:tcPr>
            <w:tcW w:w="2438" w:type="dxa"/>
            <w:tcBorders>
              <w:top w:val="single" w:sz="8" w:space="0" w:color="000000"/>
              <w:left w:val="single" w:sz="8" w:space="0" w:color="000000"/>
              <w:bottom w:val="nil"/>
              <w:right w:val="nil"/>
            </w:tcBorders>
            <w:shd w:val="clear" w:color="auto" w:fill="auto"/>
          </w:tcPr>
          <w:p w14:paraId="35AF5F8E" w14:textId="77777777" w:rsidR="00475D22" w:rsidRDefault="00ED5860" w:rsidP="00475D22">
            <w:pPr>
              <w:rPr>
                <w:color w:val="auto"/>
              </w:rPr>
            </w:pPr>
            <w:r w:rsidRPr="00454691">
              <w:rPr>
                <w:color w:val="auto"/>
              </w:rPr>
              <w:t>Appendix 1</w:t>
            </w:r>
          </w:p>
          <w:p w14:paraId="35AF5F8F" w14:textId="77777777" w:rsidR="00807B26" w:rsidRPr="00454691" w:rsidRDefault="00807B26" w:rsidP="00475D22">
            <w:pPr>
              <w:rPr>
                <w:color w:val="auto"/>
              </w:rPr>
            </w:pPr>
            <w:r>
              <w:rPr>
                <w:color w:val="auto"/>
              </w:rPr>
              <w:t>Appendix 2</w:t>
            </w:r>
          </w:p>
        </w:tc>
        <w:tc>
          <w:tcPr>
            <w:tcW w:w="6406" w:type="dxa"/>
            <w:tcBorders>
              <w:top w:val="single" w:sz="8" w:space="0" w:color="000000"/>
              <w:left w:val="nil"/>
              <w:bottom w:val="nil"/>
              <w:right w:val="single" w:sz="8" w:space="0" w:color="000000"/>
            </w:tcBorders>
          </w:tcPr>
          <w:p w14:paraId="35AF5F90" w14:textId="43BBA443" w:rsidR="00807B26" w:rsidRDefault="00807B26" w:rsidP="001B79D6">
            <w:pPr>
              <w:rPr>
                <w:color w:val="auto"/>
              </w:rPr>
            </w:pPr>
            <w:r>
              <w:rPr>
                <w:color w:val="auto"/>
              </w:rPr>
              <w:t xml:space="preserve">Committee </w:t>
            </w:r>
            <w:r w:rsidR="002E1FFE">
              <w:rPr>
                <w:color w:val="auto"/>
              </w:rPr>
              <w:t>S</w:t>
            </w:r>
            <w:r>
              <w:rPr>
                <w:color w:val="auto"/>
              </w:rPr>
              <w:t>tructure</w:t>
            </w:r>
            <w:r w:rsidR="008D1E5D">
              <w:rPr>
                <w:color w:val="auto"/>
              </w:rPr>
              <w:t xml:space="preserve"> 202</w:t>
            </w:r>
            <w:r w:rsidR="004535B5">
              <w:rPr>
                <w:color w:val="auto"/>
              </w:rPr>
              <w:t>3</w:t>
            </w:r>
            <w:r w:rsidR="00CC0953">
              <w:rPr>
                <w:color w:val="auto"/>
              </w:rPr>
              <w:t>/</w:t>
            </w:r>
            <w:r w:rsidR="00253E8A">
              <w:rPr>
                <w:color w:val="auto"/>
              </w:rPr>
              <w:t>2</w:t>
            </w:r>
            <w:r w:rsidR="004535B5">
              <w:rPr>
                <w:color w:val="auto"/>
              </w:rPr>
              <w:t>4</w:t>
            </w:r>
          </w:p>
          <w:p w14:paraId="35AF5F91" w14:textId="256B0AF4" w:rsidR="00ED5860" w:rsidRPr="00454691" w:rsidRDefault="00864A37" w:rsidP="00CC0953">
            <w:pPr>
              <w:rPr>
                <w:color w:val="auto"/>
              </w:rPr>
            </w:pPr>
            <w:r>
              <w:rPr>
                <w:color w:val="auto"/>
              </w:rPr>
              <w:t xml:space="preserve">Political </w:t>
            </w:r>
            <w:r w:rsidR="002E1FFE">
              <w:rPr>
                <w:color w:val="auto"/>
              </w:rPr>
              <w:t>P</w:t>
            </w:r>
            <w:r>
              <w:rPr>
                <w:color w:val="auto"/>
              </w:rPr>
              <w:t xml:space="preserve">roportionalities on </w:t>
            </w:r>
            <w:r w:rsidR="002E1FFE">
              <w:rPr>
                <w:color w:val="auto"/>
              </w:rPr>
              <w:t>C</w:t>
            </w:r>
            <w:r w:rsidR="00475D22">
              <w:rPr>
                <w:color w:val="auto"/>
              </w:rPr>
              <w:t>ommittees</w:t>
            </w:r>
            <w:r w:rsidR="008D1E5D">
              <w:rPr>
                <w:color w:val="auto"/>
              </w:rPr>
              <w:t xml:space="preserve"> 20</w:t>
            </w:r>
            <w:r w:rsidR="00FA36C3">
              <w:rPr>
                <w:color w:val="auto"/>
              </w:rPr>
              <w:t>2</w:t>
            </w:r>
            <w:r w:rsidR="00DC5BF9">
              <w:rPr>
                <w:color w:val="auto"/>
              </w:rPr>
              <w:t>3</w:t>
            </w:r>
            <w:r w:rsidR="008D1E5D">
              <w:rPr>
                <w:color w:val="auto"/>
              </w:rPr>
              <w:t>/2</w:t>
            </w:r>
            <w:r w:rsidR="00DC5BF9">
              <w:rPr>
                <w:color w:val="auto"/>
              </w:rPr>
              <w:t>4</w:t>
            </w:r>
            <w:r w:rsidR="007561AD" w:rsidRPr="00454691">
              <w:rPr>
                <w:color w:val="auto"/>
              </w:rPr>
              <w:t xml:space="preserve"> </w:t>
            </w:r>
          </w:p>
        </w:tc>
      </w:tr>
      <w:tr w:rsidR="00ED5860" w:rsidRPr="00975B07" w14:paraId="35AF5F95" w14:textId="77777777" w:rsidTr="007561AD">
        <w:tc>
          <w:tcPr>
            <w:tcW w:w="2438" w:type="dxa"/>
            <w:tcBorders>
              <w:top w:val="nil"/>
              <w:left w:val="single" w:sz="8" w:space="0" w:color="000000"/>
              <w:bottom w:val="single" w:sz="8" w:space="0" w:color="000000"/>
              <w:right w:val="nil"/>
            </w:tcBorders>
            <w:shd w:val="clear" w:color="auto" w:fill="auto"/>
          </w:tcPr>
          <w:p w14:paraId="35AF5F93" w14:textId="77777777" w:rsidR="00ED5860" w:rsidRPr="00454691" w:rsidRDefault="0030208D" w:rsidP="004A6D2F">
            <w:pPr>
              <w:rPr>
                <w:color w:val="auto"/>
              </w:rPr>
            </w:pPr>
            <w:r w:rsidRPr="00454691">
              <w:rPr>
                <w:color w:val="auto"/>
              </w:rPr>
              <w:t xml:space="preserve">Appendix </w:t>
            </w:r>
            <w:r w:rsidR="00807B26">
              <w:rPr>
                <w:color w:val="auto"/>
              </w:rPr>
              <w:t>3</w:t>
            </w:r>
          </w:p>
        </w:tc>
        <w:tc>
          <w:tcPr>
            <w:tcW w:w="6406" w:type="dxa"/>
            <w:tcBorders>
              <w:top w:val="nil"/>
              <w:left w:val="nil"/>
              <w:bottom w:val="single" w:sz="8" w:space="0" w:color="000000"/>
              <w:right w:val="single" w:sz="8" w:space="0" w:color="000000"/>
            </w:tcBorders>
          </w:tcPr>
          <w:p w14:paraId="35AF5F94" w14:textId="15D85730" w:rsidR="00ED5860" w:rsidRPr="00454691" w:rsidRDefault="008D1E5D" w:rsidP="00CC0953">
            <w:pPr>
              <w:rPr>
                <w:color w:val="auto"/>
              </w:rPr>
            </w:pPr>
            <w:r>
              <w:rPr>
                <w:color w:val="auto"/>
              </w:rPr>
              <w:t xml:space="preserve">Committee </w:t>
            </w:r>
            <w:r w:rsidR="002E1FFE">
              <w:rPr>
                <w:color w:val="auto"/>
              </w:rPr>
              <w:t>N</w:t>
            </w:r>
            <w:r>
              <w:rPr>
                <w:color w:val="auto"/>
              </w:rPr>
              <w:t>ominations 20</w:t>
            </w:r>
            <w:r w:rsidR="00FA36C3">
              <w:rPr>
                <w:color w:val="auto"/>
              </w:rPr>
              <w:t>2</w:t>
            </w:r>
            <w:r w:rsidR="006328E6">
              <w:rPr>
                <w:color w:val="auto"/>
              </w:rPr>
              <w:t>3</w:t>
            </w:r>
            <w:r>
              <w:rPr>
                <w:color w:val="auto"/>
              </w:rPr>
              <w:t>/2</w:t>
            </w:r>
            <w:r w:rsidR="006328E6">
              <w:rPr>
                <w:color w:val="auto"/>
              </w:rPr>
              <w:t>4</w:t>
            </w:r>
          </w:p>
        </w:tc>
      </w:tr>
    </w:tbl>
    <w:p w14:paraId="35AF5F96" w14:textId="77777777" w:rsidR="00222EFC" w:rsidRDefault="00222EFC" w:rsidP="007E3DE6">
      <w:pPr>
        <w:pStyle w:val="Heading1"/>
        <w:spacing w:before="0" w:after="0"/>
      </w:pPr>
    </w:p>
    <w:p w14:paraId="35AF5F97" w14:textId="77777777" w:rsidR="0040736F" w:rsidRPr="001356F1" w:rsidRDefault="00F66DCA" w:rsidP="00974105">
      <w:pPr>
        <w:pStyle w:val="Heading1"/>
        <w:spacing w:before="120"/>
      </w:pPr>
      <w:r w:rsidRPr="001356F1">
        <w:lastRenderedPageBreak/>
        <w:t>Introduction and b</w:t>
      </w:r>
      <w:r w:rsidR="00151888" w:rsidRPr="001356F1">
        <w:t>ackground</w:t>
      </w:r>
      <w:r w:rsidR="00404032" w:rsidRPr="001356F1">
        <w:t xml:space="preserve"> </w:t>
      </w:r>
    </w:p>
    <w:p w14:paraId="35AF5F98" w14:textId="606C4E0E" w:rsidR="00125856" w:rsidRDefault="007F0231" w:rsidP="00707C03">
      <w:pPr>
        <w:pStyle w:val="ListParagraph"/>
      </w:pPr>
      <w:r>
        <w:t xml:space="preserve">This report invites </w:t>
      </w:r>
      <w:r w:rsidR="001C11B6">
        <w:t xml:space="preserve">Council to </w:t>
      </w:r>
      <w:r w:rsidR="0003338C">
        <w:t xml:space="preserve">review the political proportionality and appointments to the committee of council following changes to the political </w:t>
      </w:r>
      <w:proofErr w:type="spellStart"/>
      <w:r w:rsidR="0003338C">
        <w:t>make up</w:t>
      </w:r>
      <w:proofErr w:type="spellEnd"/>
      <w:r w:rsidR="0003338C">
        <w:t xml:space="preserve"> of the Council in line with the Local Government and Housing Act 1989 and the Constitution</w:t>
      </w:r>
      <w:r w:rsidR="001C11B6">
        <w:t>.</w:t>
      </w:r>
      <w:r>
        <w:t xml:space="preserve">  </w:t>
      </w:r>
    </w:p>
    <w:p w14:paraId="35AF5F9A" w14:textId="77777777" w:rsidR="00E91F61" w:rsidRDefault="00E91F61" w:rsidP="005570B5">
      <w:pPr>
        <w:pStyle w:val="ListParagraph"/>
      </w:pPr>
      <w:r>
        <w:t xml:space="preserve">The Local Government and Housing Act 1989 </w:t>
      </w:r>
      <w:r w:rsidR="00CC2E08">
        <w:t xml:space="preserve">(Section 15) </w:t>
      </w:r>
      <w:r w:rsidR="008F537E">
        <w:t xml:space="preserve">(“The Act”) </w:t>
      </w:r>
      <w:r>
        <w:t xml:space="preserve">provides a statutory basis for the allocation of </w:t>
      </w:r>
      <w:r w:rsidR="008D1E5D">
        <w:t xml:space="preserve">committee </w:t>
      </w:r>
      <w:r>
        <w:t>seats to political groups based on principles of political proportionality</w:t>
      </w:r>
      <w:r w:rsidR="00CC2E08">
        <w:t xml:space="preserve">. To enable this the Council </w:t>
      </w:r>
      <w:proofErr w:type="gramStart"/>
      <w:r w:rsidR="00CC2E08">
        <w:t>has to</w:t>
      </w:r>
      <w:proofErr w:type="gramEnd"/>
      <w:r w:rsidR="00CC2E08">
        <w:t xml:space="preserve"> provide for:</w:t>
      </w:r>
    </w:p>
    <w:p w14:paraId="35AF5F9B" w14:textId="77777777" w:rsidR="00CC2E08" w:rsidRDefault="00CC2E08" w:rsidP="00CC2E08">
      <w:pPr>
        <w:pStyle w:val="ListParagraph"/>
        <w:numPr>
          <w:ilvl w:val="1"/>
          <w:numId w:val="14"/>
        </w:numPr>
      </w:pPr>
      <w:r>
        <w:t>Political Groups to be formed and Group Leaders elected.</w:t>
      </w:r>
    </w:p>
    <w:p w14:paraId="35AF5F9C" w14:textId="77777777" w:rsidR="00FA36C3" w:rsidRDefault="00CC2E08" w:rsidP="00FA36C3">
      <w:pPr>
        <w:pStyle w:val="ListParagraph"/>
        <w:numPr>
          <w:ilvl w:val="1"/>
          <w:numId w:val="14"/>
        </w:numPr>
      </w:pPr>
      <w:r>
        <w:t xml:space="preserve">Seats on committees to be allocated </w:t>
      </w:r>
      <w:r w:rsidR="00125856">
        <w:t xml:space="preserve">to political groups </w:t>
      </w:r>
      <w:r>
        <w:t xml:space="preserve">in accordance with the requirements of the Act. </w:t>
      </w:r>
    </w:p>
    <w:p w14:paraId="35AF5F9D" w14:textId="77777777" w:rsidR="00ED7F49" w:rsidRDefault="00ED7F49" w:rsidP="00532759">
      <w:pPr>
        <w:pStyle w:val="ListParagraph"/>
      </w:pPr>
      <w:r>
        <w:t>The political balance of the Council and its committees</w:t>
      </w:r>
      <w:r w:rsidR="006E6F7E">
        <w:t xml:space="preserve"> has been reviewed in accordance with the </w:t>
      </w:r>
      <w:r w:rsidR="0086045A">
        <w:t xml:space="preserve">provisions of the </w:t>
      </w:r>
      <w:r w:rsidR="006E6F7E">
        <w:t>Act</w:t>
      </w:r>
      <w:r w:rsidR="00532759">
        <w:t xml:space="preserve">. </w:t>
      </w:r>
      <w:r w:rsidR="006E6F7E">
        <w:t>Appendix 2 shows t</w:t>
      </w:r>
      <w:r w:rsidR="006E6F7E" w:rsidRPr="006E6F7E">
        <w:t xml:space="preserve">he political proportionalities on </w:t>
      </w:r>
      <w:r w:rsidR="0086045A">
        <w:t xml:space="preserve">the </w:t>
      </w:r>
      <w:r w:rsidR="006E6F7E">
        <w:t>committees the Council is asked to appoint to.</w:t>
      </w:r>
    </w:p>
    <w:p w14:paraId="35AF5F9E" w14:textId="3624FE07" w:rsidR="00FA36C3" w:rsidRDefault="00FF39A7" w:rsidP="00FA36C3">
      <w:pPr>
        <w:pStyle w:val="ListParagraph"/>
      </w:pPr>
      <w:r>
        <w:t xml:space="preserve">Appendix 3 shows the </w:t>
      </w:r>
      <w:r w:rsidR="00FA36C3">
        <w:t>nominations to th</w:t>
      </w:r>
      <w:r w:rsidR="00FA36C3" w:rsidRPr="00FA36C3">
        <w:t xml:space="preserve">e </w:t>
      </w:r>
      <w:r w:rsidR="00237AAA">
        <w:t>seats on committees</w:t>
      </w:r>
      <w:r w:rsidR="00FA36C3">
        <w:t>.</w:t>
      </w:r>
    </w:p>
    <w:p w14:paraId="44321AB3" w14:textId="263C0EAC" w:rsidR="009049DD" w:rsidRDefault="009049DD" w:rsidP="00FA36C3">
      <w:pPr>
        <w:pStyle w:val="ListParagraph"/>
      </w:pPr>
      <w:r>
        <w:t xml:space="preserve">The report and appendix </w:t>
      </w:r>
      <w:proofErr w:type="gramStart"/>
      <w:r>
        <w:t>proposes</w:t>
      </w:r>
      <w:proofErr w:type="gramEnd"/>
      <w:r>
        <w:t xml:space="preserve"> allocations in line with the requirements of the Local Government and Housing Act 1989. This means no ungrouped members have been allocated a seat and that the seats are allocated to the groups based on the entitlement resulting from the calculation. Council must either: </w:t>
      </w:r>
    </w:p>
    <w:p w14:paraId="690BB187" w14:textId="655E9737" w:rsidR="009049DD" w:rsidRDefault="009049DD" w:rsidP="009049DD">
      <w:pPr>
        <w:pStyle w:val="ListParagraph"/>
        <w:numPr>
          <w:ilvl w:val="1"/>
          <w:numId w:val="14"/>
        </w:numPr>
      </w:pPr>
      <w:r>
        <w:t xml:space="preserve">Approve the recommendations of this report; or </w:t>
      </w:r>
    </w:p>
    <w:p w14:paraId="78DC12E3" w14:textId="0B3788B7" w:rsidR="009049DD" w:rsidRPr="00FA36C3" w:rsidRDefault="009049DD" w:rsidP="009049DD">
      <w:pPr>
        <w:pStyle w:val="ListParagraph"/>
        <w:numPr>
          <w:ilvl w:val="1"/>
          <w:numId w:val="14"/>
        </w:numPr>
      </w:pPr>
      <w:proofErr w:type="gramStart"/>
      <w:r>
        <w:t>In the event that</w:t>
      </w:r>
      <w:proofErr w:type="gramEnd"/>
      <w:r>
        <w:t xml:space="preserve"> it wishes to approve alternative arrangements, they must be approved with no member of the Council voting against in order to waive the political proportionality requirements under the Local Government and Housing Act 1989.</w:t>
      </w:r>
    </w:p>
    <w:p w14:paraId="35AF5F9F" w14:textId="77777777" w:rsidR="00633578" w:rsidRPr="001356F1" w:rsidRDefault="00F709FF" w:rsidP="00E87F7A">
      <w:pPr>
        <w:pStyle w:val="Heading1"/>
      </w:pPr>
      <w:r>
        <w:t>Political Groups</w:t>
      </w:r>
    </w:p>
    <w:p w14:paraId="35AF5FA0" w14:textId="77777777" w:rsidR="00F709FF" w:rsidRDefault="00F709FF" w:rsidP="004C114B">
      <w:pPr>
        <w:pStyle w:val="bParagraphtext"/>
      </w:pPr>
      <w:r>
        <w:t xml:space="preserve">Individual members are required to indicate a wish to be a member of a particular </w:t>
      </w:r>
      <w:r w:rsidR="00E15F98">
        <w:t>p</w:t>
      </w:r>
      <w:r>
        <w:t xml:space="preserve">olitical </w:t>
      </w:r>
      <w:r w:rsidR="00E15F98">
        <w:t>g</w:t>
      </w:r>
      <w:r>
        <w:t xml:space="preserve">roup </w:t>
      </w:r>
      <w:r w:rsidR="005241B0">
        <w:t>(</w:t>
      </w:r>
      <w:r>
        <w:t xml:space="preserve">or cease to be a member of a </w:t>
      </w:r>
      <w:r w:rsidR="00E15F98">
        <w:t>p</w:t>
      </w:r>
      <w:r>
        <w:t xml:space="preserve">olitical </w:t>
      </w:r>
      <w:r w:rsidR="00E15F98">
        <w:t>g</w:t>
      </w:r>
      <w:r>
        <w:t>roup</w:t>
      </w:r>
      <w:r w:rsidR="005241B0">
        <w:t>)</w:t>
      </w:r>
      <w:r>
        <w:t>.</w:t>
      </w:r>
      <w:r w:rsidR="001B79D6">
        <w:t xml:space="preserve"> </w:t>
      </w:r>
      <w:r w:rsidR="004C114B">
        <w:t xml:space="preserve">Political </w:t>
      </w:r>
      <w:r w:rsidR="00E15F98">
        <w:t>g</w:t>
      </w:r>
      <w:r w:rsidR="004C114B">
        <w:t xml:space="preserve">roups comprise two or more members who have indicated that they wish to be a member of that group by </w:t>
      </w:r>
      <w:r w:rsidR="009C263A">
        <w:t xml:space="preserve">signing a notice to the </w:t>
      </w:r>
      <w:r w:rsidR="008F537E">
        <w:t xml:space="preserve">proper officer, the </w:t>
      </w:r>
      <w:r w:rsidR="0086045A">
        <w:t xml:space="preserve">Head of Law and Governance. </w:t>
      </w:r>
      <w:r w:rsidR="009C263A">
        <w:t>T</w:t>
      </w:r>
      <w:r w:rsidR="004C114B">
        <w:t xml:space="preserve">he Group Secretaries of established groups will </w:t>
      </w:r>
      <w:r w:rsidR="00454691">
        <w:t xml:space="preserve">normally </w:t>
      </w:r>
      <w:r w:rsidR="004C114B">
        <w:t>hold</w:t>
      </w:r>
      <w:r w:rsidR="00454691">
        <w:t xml:space="preserve"> and co-ordinate</w:t>
      </w:r>
      <w:r w:rsidR="004C114B">
        <w:t xml:space="preserve"> </w:t>
      </w:r>
      <w:r w:rsidR="009C263A">
        <w:t>these notices</w:t>
      </w:r>
      <w:r w:rsidR="00454691">
        <w:t xml:space="preserve"> (</w:t>
      </w:r>
      <w:r w:rsidR="005241B0">
        <w:t>commonly</w:t>
      </w:r>
      <w:r w:rsidR="00020462">
        <w:t xml:space="preserve"> known as</w:t>
      </w:r>
      <w:r w:rsidR="009C263A">
        <w:t xml:space="preserve"> </w:t>
      </w:r>
      <w:r w:rsidR="00E15F98">
        <w:t>p</w:t>
      </w:r>
      <w:r w:rsidR="009C263A">
        <w:t xml:space="preserve">olitical </w:t>
      </w:r>
      <w:r w:rsidR="00E15F98">
        <w:t>g</w:t>
      </w:r>
      <w:r w:rsidR="009C263A">
        <w:t xml:space="preserve">roup </w:t>
      </w:r>
      <w:r w:rsidR="00E15F98">
        <w:t>f</w:t>
      </w:r>
      <w:r w:rsidR="009C263A">
        <w:t>orms</w:t>
      </w:r>
      <w:r w:rsidR="00454691">
        <w:t>)</w:t>
      </w:r>
      <w:r w:rsidR="004C114B">
        <w:t xml:space="preserve">. The notice must include the name of the Group Leader and </w:t>
      </w:r>
      <w:r w:rsidR="00CC0953">
        <w:t>may</w:t>
      </w:r>
      <w:r w:rsidR="004C114B">
        <w:t xml:space="preserve"> include the name of the Deputy Group Leader.</w:t>
      </w:r>
    </w:p>
    <w:p w14:paraId="35AF5FA1" w14:textId="77777777" w:rsidR="004C114B" w:rsidRDefault="009C263A" w:rsidP="004C114B">
      <w:pPr>
        <w:pStyle w:val="bParagraphtext"/>
      </w:pPr>
      <w:r>
        <w:t xml:space="preserve">Once </w:t>
      </w:r>
      <w:r w:rsidR="00454691">
        <w:t xml:space="preserve">political </w:t>
      </w:r>
      <w:r w:rsidR="00020462">
        <w:t xml:space="preserve">groups have been formed, </w:t>
      </w:r>
      <w:r>
        <w:t>changes</w:t>
      </w:r>
      <w:r w:rsidR="00020462">
        <w:t xml:space="preserve"> to the membership and leadership of groups</w:t>
      </w:r>
      <w:r>
        <w:t xml:space="preserve"> can be made by notice to the Head of Law and Governance.  A change of group leader must be notified by a majority of group members.</w:t>
      </w:r>
    </w:p>
    <w:p w14:paraId="35AF5FA2" w14:textId="77777777" w:rsidR="00E87F7A" w:rsidRPr="001356F1" w:rsidRDefault="009C263A" w:rsidP="00E87F7A">
      <w:pPr>
        <w:spacing w:before="240"/>
        <w:outlineLvl w:val="0"/>
        <w:rPr>
          <w:b/>
        </w:rPr>
      </w:pPr>
      <w:r>
        <w:rPr>
          <w:b/>
        </w:rPr>
        <w:t>Political balance calculations</w:t>
      </w:r>
    </w:p>
    <w:p w14:paraId="35AF5FA3" w14:textId="77777777" w:rsidR="006E78FF" w:rsidRDefault="00D3797C" w:rsidP="009C263A">
      <w:pPr>
        <w:pStyle w:val="ListParagraph"/>
      </w:pPr>
      <w:r>
        <w:t xml:space="preserve">Council </w:t>
      </w:r>
      <w:r w:rsidR="00E928E1">
        <w:t>has a duty</w:t>
      </w:r>
      <w:r>
        <w:t xml:space="preserve"> to appoint to </w:t>
      </w:r>
      <w:r w:rsidR="006E78FF">
        <w:t xml:space="preserve">most </w:t>
      </w:r>
      <w:r>
        <w:t xml:space="preserve">committees using the principles of political </w:t>
      </w:r>
      <w:r w:rsidR="005241B0">
        <w:t>proportionality</w:t>
      </w:r>
      <w:r w:rsidR="006E78FF">
        <w:t xml:space="preserve"> set out in the </w:t>
      </w:r>
      <w:r w:rsidR="00360258">
        <w:t>Act</w:t>
      </w:r>
      <w:r w:rsidR="00246B72">
        <w:t>.</w:t>
      </w:r>
      <w:r>
        <w:t xml:space="preserve"> </w:t>
      </w:r>
      <w:r w:rsidR="006E78FF">
        <w:t>The</w:t>
      </w:r>
      <w:r w:rsidR="00E928E1">
        <w:t>se</w:t>
      </w:r>
      <w:r w:rsidR="006E78FF">
        <w:t xml:space="preserve"> principles should be read hierarchically:</w:t>
      </w:r>
    </w:p>
    <w:p w14:paraId="35AF5FA4" w14:textId="77777777" w:rsidR="006E78FF" w:rsidRDefault="006E78FF" w:rsidP="006E78FF">
      <w:pPr>
        <w:pStyle w:val="ListParagraph"/>
        <w:numPr>
          <w:ilvl w:val="0"/>
          <w:numId w:val="34"/>
        </w:numPr>
      </w:pPr>
      <w:r>
        <w:t xml:space="preserve">Where there is more than one </w:t>
      </w:r>
      <w:r w:rsidR="005241B0">
        <w:t xml:space="preserve">political </w:t>
      </w:r>
      <w:r>
        <w:t>group, all seats must not be alloc</w:t>
      </w:r>
      <w:r w:rsidR="005241B0">
        <w:t>ated to the same</w:t>
      </w:r>
      <w:r>
        <w:t xml:space="preserve"> group.</w:t>
      </w:r>
    </w:p>
    <w:p w14:paraId="35AF5FA5" w14:textId="77777777" w:rsidR="006E78FF" w:rsidRDefault="006E78FF" w:rsidP="006E78FF">
      <w:pPr>
        <w:pStyle w:val="ListParagraph"/>
        <w:numPr>
          <w:ilvl w:val="0"/>
          <w:numId w:val="34"/>
        </w:numPr>
      </w:pPr>
      <w:proofErr w:type="gramStart"/>
      <w:r>
        <w:t>The majority of</w:t>
      </w:r>
      <w:proofErr w:type="gramEnd"/>
      <w:r>
        <w:t xml:space="preserve"> seats must be allocated to the group with the majority on the Council.</w:t>
      </w:r>
    </w:p>
    <w:p w14:paraId="35AF5FA6" w14:textId="77777777" w:rsidR="006E78FF" w:rsidRDefault="006E78FF" w:rsidP="006E78FF">
      <w:pPr>
        <w:pStyle w:val="ListParagraph"/>
        <w:numPr>
          <w:ilvl w:val="0"/>
          <w:numId w:val="34"/>
        </w:numPr>
      </w:pPr>
      <w:r>
        <w:lastRenderedPageBreak/>
        <w:t>When considering all seats available for allocation the total of those given to each group should match their representation on the Council overall.</w:t>
      </w:r>
    </w:p>
    <w:p w14:paraId="35AF5FA7" w14:textId="77777777" w:rsidR="009C263A" w:rsidRDefault="006E78FF" w:rsidP="006E78FF">
      <w:pPr>
        <w:pStyle w:val="ListParagraph"/>
        <w:numPr>
          <w:ilvl w:val="0"/>
          <w:numId w:val="34"/>
        </w:numPr>
      </w:pPr>
      <w:r>
        <w:t>The number of seats on each individual committee allocated to groups should match their representation on the Council overall.</w:t>
      </w:r>
    </w:p>
    <w:p w14:paraId="35AF5FA8" w14:textId="77777777" w:rsidR="006E78FF" w:rsidRDefault="006E78FF" w:rsidP="006E78FF">
      <w:pPr>
        <w:pStyle w:val="ListParagraph"/>
      </w:pPr>
      <w:r>
        <w:t>Applying these principles may not result in a precise mathematical allocation</w:t>
      </w:r>
      <w:r w:rsidR="005241B0">
        <w:t xml:space="preserve"> of seats</w:t>
      </w:r>
      <w:r w:rsidR="00246B72">
        <w:t>.</w:t>
      </w:r>
      <w:r>
        <w:t xml:space="preserve"> </w:t>
      </w:r>
      <w:r w:rsidR="00F519B8">
        <w:t xml:space="preserve">In these </w:t>
      </w:r>
      <w:proofErr w:type="gramStart"/>
      <w:r w:rsidR="00F519B8">
        <w:t>cases</w:t>
      </w:r>
      <w:proofErr w:type="gramEnd"/>
      <w:r w:rsidR="00F519B8">
        <w:t xml:space="preserve"> </w:t>
      </w:r>
      <w:r w:rsidR="00360258">
        <w:t xml:space="preserve">the allocations </w:t>
      </w:r>
      <w:r>
        <w:t>will round</w:t>
      </w:r>
      <w:r w:rsidR="00360258">
        <w:t>ed</w:t>
      </w:r>
      <w:r>
        <w:t xml:space="preserve"> up at 0.5 and above.</w:t>
      </w:r>
      <w:r w:rsidR="00F519B8">
        <w:t xml:space="preserve">  </w:t>
      </w:r>
    </w:p>
    <w:p w14:paraId="35AF5FA9" w14:textId="77777777" w:rsidR="00F519B8" w:rsidRPr="00037842" w:rsidRDefault="00F519B8" w:rsidP="00454691">
      <w:pPr>
        <w:pStyle w:val="ListParagraph"/>
      </w:pPr>
      <w:proofErr w:type="gramStart"/>
      <w:r>
        <w:t>In the event that</w:t>
      </w:r>
      <w:proofErr w:type="gramEnd"/>
      <w:r>
        <w:t xml:space="preserve"> achieving political </w:t>
      </w:r>
      <w:r w:rsidR="00454691">
        <w:t>proportionality</w:t>
      </w:r>
      <w:r>
        <w:t xml:space="preserve"> on </w:t>
      </w:r>
      <w:r w:rsidR="00454691">
        <w:t xml:space="preserve">all </w:t>
      </w:r>
      <w:r>
        <w:t>committee</w:t>
      </w:r>
      <w:r w:rsidR="00454691">
        <w:t>s</w:t>
      </w:r>
      <w:r>
        <w:t xml:space="preserve"> results in an </w:t>
      </w:r>
      <w:r w:rsidR="005241B0">
        <w:t xml:space="preserve">overall </w:t>
      </w:r>
      <w:r>
        <w:t>over-allocation of seats to a particular group, the group with the over-allocation will be asked which s</w:t>
      </w:r>
      <w:r w:rsidR="00246B72">
        <w:t>eat(s) they wish to relinquish.</w:t>
      </w:r>
      <w:r>
        <w:t xml:space="preserve"> Any such seats will then be reallocated to</w:t>
      </w:r>
      <w:r w:rsidR="00E928E1">
        <w:t xml:space="preserve"> </w:t>
      </w:r>
      <w:r>
        <w:t xml:space="preserve">group(s) with an overall under-allocation of seats. This </w:t>
      </w:r>
      <w:r w:rsidRPr="00037842">
        <w:t xml:space="preserve">process may involve some discussion between political groups. </w:t>
      </w:r>
    </w:p>
    <w:p w14:paraId="35AF5FAA" w14:textId="6750349A" w:rsidR="00875BDF" w:rsidRDefault="008F537E" w:rsidP="00037842">
      <w:pPr>
        <w:pStyle w:val="ListParagraph"/>
        <w:tabs>
          <w:tab w:val="clear" w:pos="426"/>
        </w:tabs>
      </w:pPr>
      <w:r w:rsidRPr="00DC7679">
        <w:t>Non-grouped independent members are not treated as political groups but do affect overall proportionality</w:t>
      </w:r>
      <w:r w:rsidR="00532759" w:rsidRPr="00DC7679">
        <w:t xml:space="preserve">. </w:t>
      </w:r>
      <w:r w:rsidR="00246B72" w:rsidRPr="00DC7679">
        <w:t>As such they</w:t>
      </w:r>
      <w:r w:rsidRPr="00DC7679">
        <w:t xml:space="preserve"> should be offered any seats </w:t>
      </w:r>
      <w:r w:rsidR="00DC7679">
        <w:t>that remain unallocated</w:t>
      </w:r>
      <w:r w:rsidRPr="00DC7679">
        <w:t xml:space="preserve"> once all groups have received their full proportional allocation of seats</w:t>
      </w:r>
      <w:r w:rsidR="00246B72" w:rsidRPr="00DC7679">
        <w:t xml:space="preserve">. </w:t>
      </w:r>
    </w:p>
    <w:p w14:paraId="0AFEF142" w14:textId="25419549" w:rsidR="009049DD" w:rsidRPr="00DC7679" w:rsidRDefault="009049DD" w:rsidP="00037842">
      <w:pPr>
        <w:pStyle w:val="ListParagraph"/>
        <w:tabs>
          <w:tab w:val="clear" w:pos="426"/>
        </w:tabs>
      </w:pPr>
      <w:r>
        <w:t xml:space="preserve">Where nominations are not made to a seat allocated to a political group within the statutory time limits the Local Government and Housing Act 1989 then provides that such seats shall be allocated to by Council. </w:t>
      </w:r>
    </w:p>
    <w:p w14:paraId="35AF5FAB" w14:textId="33F6C5E4" w:rsidR="00AB01F4" w:rsidRDefault="00FB19DD" w:rsidP="00850B17">
      <w:pPr>
        <w:pStyle w:val="ListParagraph"/>
      </w:pPr>
      <w:r w:rsidRPr="00DF5A2B">
        <w:t>Appendix 2</w:t>
      </w:r>
      <w:r w:rsidR="008F537E" w:rsidRPr="00DF5A2B">
        <w:t xml:space="preserve"> show</w:t>
      </w:r>
      <w:r w:rsidR="00460647" w:rsidRPr="00DF5A2B">
        <w:t>s</w:t>
      </w:r>
      <w:r w:rsidR="008F537E" w:rsidRPr="00DF5A2B">
        <w:t xml:space="preserve"> the numbers of committee seats allocated </w:t>
      </w:r>
      <w:r w:rsidR="00FE491E">
        <w:t>to political groups for the 20</w:t>
      </w:r>
      <w:r w:rsidRPr="00DF5A2B">
        <w:t>2</w:t>
      </w:r>
      <w:r w:rsidR="005953D6">
        <w:t>4</w:t>
      </w:r>
      <w:r w:rsidR="00FE491E">
        <w:t>/2</w:t>
      </w:r>
      <w:r w:rsidR="005953D6">
        <w:t>4</w:t>
      </w:r>
      <w:r w:rsidR="008F537E" w:rsidRPr="00DF5A2B">
        <w:t xml:space="preserve"> </w:t>
      </w:r>
      <w:r w:rsidR="00532759" w:rsidRPr="00DF5A2B">
        <w:t>c</w:t>
      </w:r>
      <w:r w:rsidR="008F537E" w:rsidRPr="00DF5A2B">
        <w:t xml:space="preserve">ouncil year </w:t>
      </w:r>
      <w:proofErr w:type="gramStart"/>
      <w:r w:rsidR="008F537E" w:rsidRPr="00DF5A2B">
        <w:t>on the basis</w:t>
      </w:r>
      <w:r w:rsidR="00771EEA" w:rsidRPr="00DF5A2B">
        <w:t xml:space="preserve"> of</w:t>
      </w:r>
      <w:proofErr w:type="gramEnd"/>
      <w:r w:rsidR="00771EEA" w:rsidRPr="00DF5A2B">
        <w:t xml:space="preserve"> the methods, calculations and conventions </w:t>
      </w:r>
      <w:r w:rsidR="008F537E" w:rsidRPr="00DF5A2B">
        <w:t xml:space="preserve">described in paragraphs </w:t>
      </w:r>
      <w:r w:rsidRPr="00DF5A2B">
        <w:t>8</w:t>
      </w:r>
      <w:r w:rsidR="008F537E" w:rsidRPr="00DC7679">
        <w:t>-1</w:t>
      </w:r>
      <w:r w:rsidR="00DC7679" w:rsidRPr="00DC7679">
        <w:t>1</w:t>
      </w:r>
      <w:r w:rsidR="008F537E" w:rsidRPr="00DF5A2B">
        <w:t>.</w:t>
      </w:r>
      <w:r w:rsidR="00FE491E">
        <w:t xml:space="preserve"> A total of </w:t>
      </w:r>
      <w:r w:rsidR="00ED39FB">
        <w:t>85</w:t>
      </w:r>
      <w:r w:rsidRPr="00DF5A2B">
        <w:t xml:space="preserve"> committee seats are included in political balance calculations.</w:t>
      </w:r>
      <w:r w:rsidR="00460647" w:rsidRPr="00DF5A2B">
        <w:t xml:space="preserve"> </w:t>
      </w:r>
    </w:p>
    <w:p w14:paraId="35AF5FAD" w14:textId="77777777" w:rsidR="00454691" w:rsidRDefault="00454691" w:rsidP="004A6D2F">
      <w:pPr>
        <w:pStyle w:val="Heading1"/>
      </w:pPr>
      <w:r>
        <w:t>Appointments to</w:t>
      </w:r>
      <w:r w:rsidRPr="00454691">
        <w:rPr>
          <w:i/>
        </w:rPr>
        <w:t xml:space="preserve"> </w:t>
      </w:r>
      <w:r>
        <w:t>Council Committees</w:t>
      </w:r>
    </w:p>
    <w:p w14:paraId="35AF5FAE" w14:textId="77777777" w:rsidR="009B2ABE" w:rsidRPr="009B2ABE" w:rsidRDefault="00B24C02" w:rsidP="00344FBE">
      <w:pPr>
        <w:pStyle w:val="ListParagraph"/>
      </w:pPr>
      <w:r>
        <w:t xml:space="preserve">Appendix 3 </w:t>
      </w:r>
      <w:r w:rsidR="009B2ABE" w:rsidRPr="009B2ABE">
        <w:t xml:space="preserve">shows the nominations </w:t>
      </w:r>
      <w:r w:rsidR="009B2ABE">
        <w:t xml:space="preserve">to committee seats </w:t>
      </w:r>
      <w:r w:rsidR="009B2ABE" w:rsidRPr="009B2ABE">
        <w:t>made by</w:t>
      </w:r>
      <w:r w:rsidR="009B2ABE">
        <w:t xml:space="preserve"> </w:t>
      </w:r>
      <w:r w:rsidR="00E928E1">
        <w:t>p</w:t>
      </w:r>
      <w:r w:rsidR="009B2ABE" w:rsidRPr="009B2ABE">
        <w:t xml:space="preserve">olitical </w:t>
      </w:r>
      <w:r w:rsidR="00E928E1">
        <w:t>g</w:t>
      </w:r>
      <w:r w:rsidR="009B2ABE" w:rsidRPr="009B2ABE">
        <w:t>roups</w:t>
      </w:r>
      <w:r w:rsidR="009B2ABE">
        <w:t>,</w:t>
      </w:r>
      <w:r w:rsidR="009B2ABE" w:rsidRPr="009B2ABE">
        <w:t xml:space="preserve"> </w:t>
      </w:r>
      <w:r w:rsidR="009B2ABE">
        <w:t>in accordance with the</w:t>
      </w:r>
      <w:r w:rsidR="009B2ABE" w:rsidRPr="009B2ABE">
        <w:t xml:space="preserve"> seat allocations shown </w:t>
      </w:r>
      <w:r w:rsidR="009B2ABE">
        <w:t>in Appendix 2</w:t>
      </w:r>
      <w:r w:rsidR="009B2ABE" w:rsidRPr="009B2ABE">
        <w:t>.</w:t>
      </w:r>
      <w:r w:rsidR="00344FBE" w:rsidRPr="00344FBE">
        <w:t xml:space="preserve"> </w:t>
      </w:r>
      <w:r w:rsidR="00344FBE">
        <w:t xml:space="preserve">Council is recommended to </w:t>
      </w:r>
      <w:r w:rsidR="00344FBE" w:rsidRPr="00344FBE">
        <w:t>appoint the nominated members to committees</w:t>
      </w:r>
      <w:r w:rsidR="00344FBE">
        <w:t xml:space="preserve"> as set out in Appendix 3.</w:t>
      </w:r>
    </w:p>
    <w:p w14:paraId="35AF5FAF" w14:textId="77777777" w:rsidR="006B06E9" w:rsidRDefault="00EF2D15" w:rsidP="00DF5A2B">
      <w:pPr>
        <w:pStyle w:val="ListParagraph"/>
        <w:spacing w:after="240"/>
        <w:ind w:left="357" w:hanging="357"/>
      </w:pPr>
      <w:r>
        <w:t>T</w:t>
      </w:r>
      <w:r w:rsidR="00344FBE">
        <w:t xml:space="preserve">here will be </w:t>
      </w:r>
      <w:r w:rsidR="006B06E9">
        <w:t>a standing item on Council agendas</w:t>
      </w:r>
      <w:r>
        <w:t xml:space="preserve"> </w:t>
      </w:r>
      <w:r w:rsidR="00E928E1">
        <w:t>to enable</w:t>
      </w:r>
      <w:r>
        <w:t xml:space="preserve"> </w:t>
      </w:r>
      <w:r w:rsidR="00E928E1">
        <w:t>political groups to propose any changes to their committee appointments</w:t>
      </w:r>
      <w:r w:rsidR="00EC65DE">
        <w:t>, should they wish to do so</w:t>
      </w:r>
      <w:r w:rsidR="006B06E9">
        <w:t>.</w:t>
      </w:r>
    </w:p>
    <w:p w14:paraId="35AF5FC3" w14:textId="77777777" w:rsidR="00DF5A2B" w:rsidRDefault="00DF5A2B" w:rsidP="004A6D2F">
      <w:pPr>
        <w:pStyle w:val="Heading1"/>
      </w:pPr>
      <w:r>
        <w:t>Appointments to Scrutiny Panels</w:t>
      </w:r>
      <w:r w:rsidR="00F74643">
        <w:t xml:space="preserve"> and Review Groups</w:t>
      </w:r>
    </w:p>
    <w:p w14:paraId="35AF5FC4" w14:textId="77777777" w:rsidR="00DF5A2B" w:rsidRDefault="00DF5A2B" w:rsidP="00DF5A2B">
      <w:pPr>
        <w:pStyle w:val="ListParagraph"/>
        <w:ind w:left="502"/>
      </w:pPr>
      <w:r>
        <w:t xml:space="preserve">The Scrutiny Committee may establish </w:t>
      </w:r>
      <w:r w:rsidR="004E6780">
        <w:t xml:space="preserve">informal </w:t>
      </w:r>
      <w:r w:rsidR="004E390E">
        <w:t>standing panels</w:t>
      </w:r>
      <w:r>
        <w:t xml:space="preserve"> or review groups (otherwise known as ‘task and finish’ groups) and appoint members to them</w:t>
      </w:r>
      <w:r w:rsidR="004E6780">
        <w:t xml:space="preserve"> in accordance with ‘operating principals’ agreed by the Committee</w:t>
      </w:r>
      <w:r>
        <w:t xml:space="preserve">. Membership of these bodies will be cross-party and can be drawn from all non-executive </w:t>
      </w:r>
      <w:proofErr w:type="gramStart"/>
      <w:r>
        <w:t>members</w:t>
      </w:r>
      <w:proofErr w:type="gramEnd"/>
      <w:r>
        <w:t xml:space="preserve"> but the principles of political proportionality do not </w:t>
      </w:r>
      <w:r w:rsidR="001C22B2">
        <w:t xml:space="preserve">strictly </w:t>
      </w:r>
      <w:r>
        <w:t>apply. Nominations to these bodies will</w:t>
      </w:r>
      <w:r w:rsidR="006D4079">
        <w:t xml:space="preserve"> be handled </w:t>
      </w:r>
      <w:proofErr w:type="gramStart"/>
      <w:r w:rsidR="006D4079">
        <w:t>separately, once</w:t>
      </w:r>
      <w:proofErr w:type="gramEnd"/>
      <w:r w:rsidR="006D4079">
        <w:t xml:space="preserve"> those bodies</w:t>
      </w:r>
      <w:r>
        <w:t xml:space="preserve"> have been established by the Scrutiny Committee.</w:t>
      </w:r>
    </w:p>
    <w:p w14:paraId="35AF5FC5" w14:textId="77777777" w:rsidR="0040736F" w:rsidRPr="001356F1" w:rsidRDefault="00344FBE" w:rsidP="004A6D2F">
      <w:pPr>
        <w:pStyle w:val="Heading1"/>
      </w:pPr>
      <w:r>
        <w:t>Financial issues</w:t>
      </w:r>
    </w:p>
    <w:p w14:paraId="35AF5FC6" w14:textId="77777777" w:rsidR="0011323D" w:rsidRDefault="0011323D" w:rsidP="007E3DE6">
      <w:pPr>
        <w:pStyle w:val="ListParagraph"/>
        <w:spacing w:after="240"/>
        <w:ind w:left="357" w:hanging="357"/>
      </w:pPr>
      <w:r>
        <w:t>There are no financial issues to consider.</w:t>
      </w:r>
      <w:r w:rsidR="00532874">
        <w:t xml:space="preserve"> The recommendations in this report do not have any financial impacts.</w:t>
      </w:r>
    </w:p>
    <w:p w14:paraId="35AF5FC7" w14:textId="77777777" w:rsidR="0040736F" w:rsidRPr="0011323D" w:rsidRDefault="00DA614B" w:rsidP="0011323D">
      <w:pPr>
        <w:rPr>
          <w:b/>
        </w:rPr>
      </w:pPr>
      <w:r w:rsidRPr="0011323D">
        <w:rPr>
          <w:b/>
        </w:rPr>
        <w:t>Legal issues</w:t>
      </w:r>
    </w:p>
    <w:p w14:paraId="35AF5FC8" w14:textId="5B258DBE" w:rsidR="00E87F7A" w:rsidRDefault="00E87F7A" w:rsidP="005570B5">
      <w:pPr>
        <w:pStyle w:val="ListParagraph"/>
      </w:pPr>
      <w:r w:rsidRPr="001356F1">
        <w:t>Th</w:t>
      </w:r>
      <w:r w:rsidR="0011323D">
        <w:t>e legal issues</w:t>
      </w:r>
      <w:r w:rsidR="00E15F98">
        <w:t xml:space="preserve"> including the Council’s duty</w:t>
      </w:r>
      <w:r w:rsidR="0049107B">
        <w:t xml:space="preserve"> to appoint to committees </w:t>
      </w:r>
      <w:r w:rsidR="00E15F98">
        <w:t>in accordance with the provisions of S</w:t>
      </w:r>
      <w:r w:rsidR="0049107B">
        <w:t>15 of the Local Government and Housing Act 1989 are contained within the report.</w:t>
      </w:r>
      <w:r w:rsidR="009049DD">
        <w:t xml:space="preserve"> Alternative arrangements may be approved by </w:t>
      </w:r>
      <w:proofErr w:type="gramStart"/>
      <w:r w:rsidR="009049DD">
        <w:lastRenderedPageBreak/>
        <w:t>Council</w:t>
      </w:r>
      <w:proofErr w:type="gramEnd"/>
      <w:r w:rsidR="009049DD">
        <w:t xml:space="preserve"> but it can only be done with no member present voting against such arrangements. Otherwise, proportionality must be followed. </w:t>
      </w:r>
    </w:p>
    <w:p w14:paraId="35AF5FC9" w14:textId="77777777" w:rsidR="00E15F98" w:rsidRDefault="00E15F98" w:rsidP="00E15F98">
      <w:pPr>
        <w:pStyle w:val="ListParagraph"/>
        <w:numPr>
          <w:ilvl w:val="0"/>
          <w:numId w:val="0"/>
        </w:numPr>
        <w:ind w:left="360"/>
        <w:rPr>
          <w:sz w:val="12"/>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5AF5FC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5AF5FCA"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5AF5FCB" w14:textId="3A58B733" w:rsidR="00E87F7A" w:rsidRPr="001356F1" w:rsidRDefault="00BD47D0" w:rsidP="00A46E98">
            <w:r>
              <w:t>Jonathan Malton</w:t>
            </w:r>
          </w:p>
        </w:tc>
      </w:tr>
      <w:tr w:rsidR="00DF093E" w:rsidRPr="001356F1" w14:paraId="35AF5FCF"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5AF5FCD"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35AF5FCE" w14:textId="77777777" w:rsidR="00E87F7A" w:rsidRPr="001356F1" w:rsidRDefault="00D046BE" w:rsidP="00A46E98">
            <w:r>
              <w:t>Committee and Member Services Manager</w:t>
            </w:r>
          </w:p>
        </w:tc>
      </w:tr>
      <w:tr w:rsidR="00DF093E" w:rsidRPr="001356F1" w14:paraId="35AF5FD2" w14:textId="77777777" w:rsidTr="00A46E98">
        <w:trPr>
          <w:cantSplit/>
          <w:trHeight w:val="396"/>
        </w:trPr>
        <w:tc>
          <w:tcPr>
            <w:tcW w:w="3969" w:type="dxa"/>
            <w:tcBorders>
              <w:top w:val="nil"/>
              <w:left w:val="single" w:sz="8" w:space="0" w:color="000000"/>
              <w:bottom w:val="nil"/>
              <w:right w:val="nil"/>
            </w:tcBorders>
            <w:shd w:val="clear" w:color="auto" w:fill="auto"/>
          </w:tcPr>
          <w:p w14:paraId="35AF5FD0"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35AF5FD1" w14:textId="77777777" w:rsidR="00E87F7A" w:rsidRPr="001356F1" w:rsidRDefault="00D046BE" w:rsidP="00A46E98">
            <w:r>
              <w:t>Law and Governance</w:t>
            </w:r>
          </w:p>
        </w:tc>
      </w:tr>
      <w:tr w:rsidR="00DF093E" w:rsidRPr="001356F1" w14:paraId="35AF5FD5" w14:textId="77777777" w:rsidTr="00A46E98">
        <w:trPr>
          <w:cantSplit/>
          <w:trHeight w:val="396"/>
        </w:trPr>
        <w:tc>
          <w:tcPr>
            <w:tcW w:w="3969" w:type="dxa"/>
            <w:tcBorders>
              <w:top w:val="nil"/>
              <w:left w:val="single" w:sz="8" w:space="0" w:color="000000"/>
              <w:bottom w:val="nil"/>
              <w:right w:val="nil"/>
            </w:tcBorders>
            <w:shd w:val="clear" w:color="auto" w:fill="auto"/>
          </w:tcPr>
          <w:p w14:paraId="35AF5FD3"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5AF5FD4" w14:textId="1934F0DF" w:rsidR="00E87F7A" w:rsidRPr="001356F1" w:rsidRDefault="00D046BE" w:rsidP="00A46E98">
            <w:r>
              <w:t xml:space="preserve">01865 </w:t>
            </w:r>
            <w:r w:rsidR="0097629A">
              <w:t>529117</w:t>
            </w:r>
          </w:p>
        </w:tc>
      </w:tr>
      <w:tr w:rsidR="005570B5" w:rsidRPr="001356F1" w14:paraId="35AF5FD8"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5AF5FD6"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5AF5FD7" w14:textId="0C7D9D9F" w:rsidR="00E87F7A" w:rsidRPr="001356F1" w:rsidRDefault="00BD47D0" w:rsidP="00A46E98">
            <w:pPr>
              <w:rPr>
                <w:rStyle w:val="Hyperlink"/>
                <w:color w:val="000000"/>
              </w:rPr>
            </w:pPr>
            <w:r>
              <w:rPr>
                <w:rStyle w:val="Hyperlink"/>
                <w:color w:val="000000"/>
              </w:rPr>
              <w:t>jmalton</w:t>
            </w:r>
            <w:r w:rsidR="00D046BE">
              <w:rPr>
                <w:rStyle w:val="Hyperlink"/>
                <w:color w:val="000000"/>
              </w:rPr>
              <w:t>@oxford.gov.uk</w:t>
            </w:r>
          </w:p>
        </w:tc>
      </w:tr>
    </w:tbl>
    <w:p w14:paraId="35AF5FD9" w14:textId="77777777" w:rsidR="00433B96" w:rsidRPr="00EA4251" w:rsidRDefault="00433B96" w:rsidP="004A6D2F">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35AF5FDB"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35AF5FDA"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35AF5FDC" w14:textId="77777777" w:rsidR="004456DD" w:rsidRPr="009E51FC" w:rsidRDefault="004456DD" w:rsidP="00EA4251"/>
    <w:sectPr w:rsidR="004456DD" w:rsidRPr="009E51FC" w:rsidSect="007561AD">
      <w:footerReference w:type="even" r:id="rId8"/>
      <w:headerReference w:type="first" r:id="rId9"/>
      <w:pgSz w:w="11906" w:h="16838" w:code="9"/>
      <w:pgMar w:top="1418" w:right="1304" w:bottom="1304" w:left="1304" w:header="1134" w:footer="680" w:gutter="0"/>
      <w:pgBorders w:offsetFrom="page">
        <w:bottom w:val="single" w:sz="8" w:space="24" w:color="0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E194" w14:textId="77777777" w:rsidR="00F86B97" w:rsidRDefault="00F86B97" w:rsidP="004A6D2F">
      <w:r>
        <w:separator/>
      </w:r>
    </w:p>
  </w:endnote>
  <w:endnote w:type="continuationSeparator" w:id="0">
    <w:p w14:paraId="6C7E9F72" w14:textId="77777777" w:rsidR="00F86B97" w:rsidRDefault="00F86B9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5FE1" w14:textId="77777777" w:rsidR="00364FAD" w:rsidRDefault="00364FAD" w:rsidP="004A6D2F">
    <w:pPr>
      <w:pStyle w:val="Footer"/>
    </w:pPr>
    <w:r>
      <w:t>Do not use a footer or page numbers.</w:t>
    </w:r>
  </w:p>
  <w:p w14:paraId="35AF5FE2" w14:textId="77777777" w:rsidR="00364FAD" w:rsidRDefault="00364FAD" w:rsidP="004A6D2F">
    <w:pPr>
      <w:pStyle w:val="Footer"/>
    </w:pPr>
  </w:p>
  <w:p w14:paraId="35AF5FE3" w14:textId="77777777" w:rsidR="00364FAD" w:rsidRDefault="00364FAD"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80B9" w14:textId="77777777" w:rsidR="00F86B97" w:rsidRDefault="00F86B97" w:rsidP="004A6D2F">
      <w:r>
        <w:separator/>
      </w:r>
    </w:p>
  </w:footnote>
  <w:footnote w:type="continuationSeparator" w:id="0">
    <w:p w14:paraId="6D7A6C33" w14:textId="77777777" w:rsidR="00F86B97" w:rsidRDefault="00F86B97"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5FE4" w14:textId="77777777" w:rsidR="00D5547E" w:rsidRDefault="001A6329" w:rsidP="00D5547E">
    <w:pPr>
      <w:pStyle w:val="Header"/>
      <w:jc w:val="right"/>
    </w:pPr>
    <w:r>
      <w:rPr>
        <w:noProof/>
      </w:rPr>
      <w:drawing>
        <wp:inline distT="0" distB="0" distL="0" distR="0" wp14:anchorId="35AF5FE5" wp14:editId="35AF5FE6">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3A4A"/>
    <w:multiLevelType w:val="hybridMultilevel"/>
    <w:tmpl w:val="E88CE190"/>
    <w:lvl w:ilvl="0" w:tplc="08090001">
      <w:start w:val="1"/>
      <w:numFmt w:val="bullet"/>
      <w:lvlText w:val=""/>
      <w:lvlJc w:val="left"/>
      <w:pPr>
        <w:ind w:left="1216" w:hanging="360"/>
      </w:pPr>
      <w:rPr>
        <w:rFonts w:ascii="Symbol" w:hAnsi="Symbol" w:hint="default"/>
      </w:rPr>
    </w:lvl>
    <w:lvl w:ilvl="1" w:tplc="08090003" w:tentative="1">
      <w:start w:val="1"/>
      <w:numFmt w:val="bullet"/>
      <w:lvlText w:val="o"/>
      <w:lvlJc w:val="left"/>
      <w:pPr>
        <w:ind w:left="1936" w:hanging="360"/>
      </w:pPr>
      <w:rPr>
        <w:rFonts w:ascii="Courier New" w:hAnsi="Courier New" w:cs="Courier New" w:hint="default"/>
      </w:rPr>
    </w:lvl>
    <w:lvl w:ilvl="2" w:tplc="08090005" w:tentative="1">
      <w:start w:val="1"/>
      <w:numFmt w:val="bullet"/>
      <w:lvlText w:val=""/>
      <w:lvlJc w:val="left"/>
      <w:pPr>
        <w:ind w:left="2656" w:hanging="360"/>
      </w:pPr>
      <w:rPr>
        <w:rFonts w:ascii="Wingdings" w:hAnsi="Wingdings" w:hint="default"/>
      </w:rPr>
    </w:lvl>
    <w:lvl w:ilvl="3" w:tplc="08090001" w:tentative="1">
      <w:start w:val="1"/>
      <w:numFmt w:val="bullet"/>
      <w:lvlText w:val=""/>
      <w:lvlJc w:val="left"/>
      <w:pPr>
        <w:ind w:left="3376" w:hanging="360"/>
      </w:pPr>
      <w:rPr>
        <w:rFonts w:ascii="Symbol" w:hAnsi="Symbol" w:hint="default"/>
      </w:rPr>
    </w:lvl>
    <w:lvl w:ilvl="4" w:tplc="08090003" w:tentative="1">
      <w:start w:val="1"/>
      <w:numFmt w:val="bullet"/>
      <w:lvlText w:val="o"/>
      <w:lvlJc w:val="left"/>
      <w:pPr>
        <w:ind w:left="4096" w:hanging="360"/>
      </w:pPr>
      <w:rPr>
        <w:rFonts w:ascii="Courier New" w:hAnsi="Courier New" w:cs="Courier New" w:hint="default"/>
      </w:rPr>
    </w:lvl>
    <w:lvl w:ilvl="5" w:tplc="08090005" w:tentative="1">
      <w:start w:val="1"/>
      <w:numFmt w:val="bullet"/>
      <w:lvlText w:val=""/>
      <w:lvlJc w:val="left"/>
      <w:pPr>
        <w:ind w:left="4816" w:hanging="360"/>
      </w:pPr>
      <w:rPr>
        <w:rFonts w:ascii="Wingdings" w:hAnsi="Wingdings" w:hint="default"/>
      </w:rPr>
    </w:lvl>
    <w:lvl w:ilvl="6" w:tplc="08090001" w:tentative="1">
      <w:start w:val="1"/>
      <w:numFmt w:val="bullet"/>
      <w:lvlText w:val=""/>
      <w:lvlJc w:val="left"/>
      <w:pPr>
        <w:ind w:left="5536" w:hanging="360"/>
      </w:pPr>
      <w:rPr>
        <w:rFonts w:ascii="Symbol" w:hAnsi="Symbol" w:hint="default"/>
      </w:rPr>
    </w:lvl>
    <w:lvl w:ilvl="7" w:tplc="08090003" w:tentative="1">
      <w:start w:val="1"/>
      <w:numFmt w:val="bullet"/>
      <w:lvlText w:val="o"/>
      <w:lvlJc w:val="left"/>
      <w:pPr>
        <w:ind w:left="6256" w:hanging="360"/>
      </w:pPr>
      <w:rPr>
        <w:rFonts w:ascii="Courier New" w:hAnsi="Courier New" w:cs="Courier New" w:hint="default"/>
      </w:rPr>
    </w:lvl>
    <w:lvl w:ilvl="8" w:tplc="08090005" w:tentative="1">
      <w:start w:val="1"/>
      <w:numFmt w:val="bullet"/>
      <w:lvlText w:val=""/>
      <w:lvlJc w:val="left"/>
      <w:pPr>
        <w:ind w:left="6976" w:hanging="360"/>
      </w:pPr>
      <w:rPr>
        <w:rFonts w:ascii="Wingdings" w:hAnsi="Wingdings" w:hint="default"/>
      </w:r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094D0D"/>
    <w:multiLevelType w:val="hybridMultilevel"/>
    <w:tmpl w:val="782E1F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BA5FD8"/>
    <w:multiLevelType w:val="multilevel"/>
    <w:tmpl w:val="43D6D2FA"/>
    <w:numStyleLink w:val="StyleBulletedSymbolsymbolLeft063cmHanging063cm"/>
  </w:abstractNum>
  <w:abstractNum w:abstractNumId="29" w15:restartNumberingAfterBreak="0">
    <w:nsid w:val="5C2B28BE"/>
    <w:multiLevelType w:val="hybridMultilevel"/>
    <w:tmpl w:val="837A7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22831"/>
    <w:multiLevelType w:val="multilevel"/>
    <w:tmpl w:val="43D6D2FA"/>
    <w:numStyleLink w:val="StyleBulletedSymbolsymbolLeft063cmHanging063cm"/>
  </w:abstractNum>
  <w:abstractNum w:abstractNumId="32" w15:restartNumberingAfterBreak="0">
    <w:nsid w:val="67B4309B"/>
    <w:multiLevelType w:val="hybridMultilevel"/>
    <w:tmpl w:val="DF80CA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2A31E89"/>
    <w:multiLevelType w:val="hybridMultilevel"/>
    <w:tmpl w:val="3A9274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365C6"/>
    <w:multiLevelType w:val="multilevel"/>
    <w:tmpl w:val="E67CE66C"/>
    <w:numStyleLink w:val="StyleNumberedLeft0cmHanging075cm"/>
  </w:abstractNum>
  <w:num w:numId="1" w16cid:durableId="355621978">
    <w:abstractNumId w:val="27"/>
  </w:num>
  <w:num w:numId="2" w16cid:durableId="1862274929">
    <w:abstractNumId w:val="34"/>
  </w:num>
  <w:num w:numId="3" w16cid:durableId="1304431155">
    <w:abstractNumId w:val="24"/>
  </w:num>
  <w:num w:numId="4" w16cid:durableId="189685446">
    <w:abstractNumId w:val="19"/>
  </w:num>
  <w:num w:numId="5" w16cid:durableId="386758110">
    <w:abstractNumId w:val="30"/>
  </w:num>
  <w:num w:numId="6" w16cid:durableId="1412703156">
    <w:abstractNumId w:val="35"/>
  </w:num>
  <w:num w:numId="7" w16cid:durableId="644510700">
    <w:abstractNumId w:val="23"/>
  </w:num>
  <w:num w:numId="8" w16cid:durableId="970592709">
    <w:abstractNumId w:val="21"/>
  </w:num>
  <w:num w:numId="9" w16cid:durableId="100616537">
    <w:abstractNumId w:val="14"/>
  </w:num>
  <w:num w:numId="10" w16cid:durableId="930507924">
    <w:abstractNumId w:val="16"/>
  </w:num>
  <w:num w:numId="11" w16cid:durableId="12923415">
    <w:abstractNumId w:val="26"/>
  </w:num>
  <w:num w:numId="12" w16cid:durableId="415907739">
    <w:abstractNumId w:val="25"/>
  </w:num>
  <w:num w:numId="13" w16cid:durableId="505635227">
    <w:abstractNumId w:val="10"/>
  </w:num>
  <w:num w:numId="14" w16cid:durableId="481040744">
    <w:abstractNumId w:val="37"/>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16cid:durableId="1826706606">
    <w:abstractNumId w:val="17"/>
  </w:num>
  <w:num w:numId="16" w16cid:durableId="620496420">
    <w:abstractNumId w:val="12"/>
  </w:num>
  <w:num w:numId="17" w16cid:durableId="787312705">
    <w:abstractNumId w:val="28"/>
  </w:num>
  <w:num w:numId="18" w16cid:durableId="1051879319">
    <w:abstractNumId w:val="13"/>
  </w:num>
  <w:num w:numId="19" w16cid:durableId="52891903">
    <w:abstractNumId w:val="31"/>
  </w:num>
  <w:num w:numId="20" w16cid:durableId="1083651232">
    <w:abstractNumId w:val="18"/>
  </w:num>
  <w:num w:numId="21" w16cid:durableId="1374695704">
    <w:abstractNumId w:val="22"/>
  </w:num>
  <w:num w:numId="22" w16cid:durableId="173998099">
    <w:abstractNumId w:val="15"/>
  </w:num>
  <w:num w:numId="23" w16cid:durableId="698628743">
    <w:abstractNumId w:val="33"/>
  </w:num>
  <w:num w:numId="24" w16cid:durableId="1345866457">
    <w:abstractNumId w:val="9"/>
  </w:num>
  <w:num w:numId="25" w16cid:durableId="251789404">
    <w:abstractNumId w:val="8"/>
  </w:num>
  <w:num w:numId="26" w16cid:durableId="1326124197">
    <w:abstractNumId w:val="7"/>
  </w:num>
  <w:num w:numId="27" w16cid:durableId="1986817112">
    <w:abstractNumId w:val="6"/>
  </w:num>
  <w:num w:numId="28" w16cid:durableId="415521645">
    <w:abstractNumId w:val="5"/>
  </w:num>
  <w:num w:numId="29" w16cid:durableId="799881585">
    <w:abstractNumId w:val="4"/>
  </w:num>
  <w:num w:numId="30" w16cid:durableId="1705324648">
    <w:abstractNumId w:val="3"/>
  </w:num>
  <w:num w:numId="31" w16cid:durableId="750615373">
    <w:abstractNumId w:val="2"/>
  </w:num>
  <w:num w:numId="32" w16cid:durableId="495269394">
    <w:abstractNumId w:val="1"/>
  </w:num>
  <w:num w:numId="33" w16cid:durableId="311567740">
    <w:abstractNumId w:val="0"/>
  </w:num>
  <w:num w:numId="34" w16cid:durableId="436489805">
    <w:abstractNumId w:val="11"/>
  </w:num>
  <w:num w:numId="35" w16cid:durableId="986979966">
    <w:abstractNumId w:val="29"/>
  </w:num>
  <w:num w:numId="36" w16cid:durableId="569115393">
    <w:abstractNumId w:val="32"/>
  </w:num>
  <w:num w:numId="37" w16cid:durableId="1622372800">
    <w:abstractNumId w:val="20"/>
  </w:num>
  <w:num w:numId="38" w16cid:durableId="39595800">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29"/>
    <w:rsid w:val="00006ABD"/>
    <w:rsid w:val="000117D4"/>
    <w:rsid w:val="00020462"/>
    <w:rsid w:val="000255E3"/>
    <w:rsid w:val="000314D7"/>
    <w:rsid w:val="0003338C"/>
    <w:rsid w:val="00037842"/>
    <w:rsid w:val="00045F8B"/>
    <w:rsid w:val="00046D2B"/>
    <w:rsid w:val="00056263"/>
    <w:rsid w:val="000613A7"/>
    <w:rsid w:val="00064D8A"/>
    <w:rsid w:val="00064F82"/>
    <w:rsid w:val="00066510"/>
    <w:rsid w:val="00074F80"/>
    <w:rsid w:val="00077523"/>
    <w:rsid w:val="000C089F"/>
    <w:rsid w:val="000C3928"/>
    <w:rsid w:val="000C4DCE"/>
    <w:rsid w:val="000C5E8E"/>
    <w:rsid w:val="000F1E1D"/>
    <w:rsid w:val="000F1E81"/>
    <w:rsid w:val="000F4751"/>
    <w:rsid w:val="0010524C"/>
    <w:rsid w:val="00111FB1"/>
    <w:rsid w:val="0011323D"/>
    <w:rsid w:val="00113418"/>
    <w:rsid w:val="00125856"/>
    <w:rsid w:val="001356F1"/>
    <w:rsid w:val="00136994"/>
    <w:rsid w:val="0014128E"/>
    <w:rsid w:val="00142541"/>
    <w:rsid w:val="00151888"/>
    <w:rsid w:val="0016517C"/>
    <w:rsid w:val="00170A2D"/>
    <w:rsid w:val="001808BC"/>
    <w:rsid w:val="00182B81"/>
    <w:rsid w:val="0018619D"/>
    <w:rsid w:val="001A011E"/>
    <w:rsid w:val="001A066A"/>
    <w:rsid w:val="001A13E6"/>
    <w:rsid w:val="001A5731"/>
    <w:rsid w:val="001A6329"/>
    <w:rsid w:val="001B42C3"/>
    <w:rsid w:val="001B79D6"/>
    <w:rsid w:val="001C11B6"/>
    <w:rsid w:val="001C22B2"/>
    <w:rsid w:val="001C5D5E"/>
    <w:rsid w:val="001D678D"/>
    <w:rsid w:val="001E03F8"/>
    <w:rsid w:val="001E1678"/>
    <w:rsid w:val="001E3376"/>
    <w:rsid w:val="001E5636"/>
    <w:rsid w:val="002069B3"/>
    <w:rsid w:val="00222EFC"/>
    <w:rsid w:val="002329CF"/>
    <w:rsid w:val="00232F5B"/>
    <w:rsid w:val="00237AAA"/>
    <w:rsid w:val="00246B72"/>
    <w:rsid w:val="00247C29"/>
    <w:rsid w:val="00253E8A"/>
    <w:rsid w:val="00260467"/>
    <w:rsid w:val="00263EA3"/>
    <w:rsid w:val="00267C7E"/>
    <w:rsid w:val="00284F85"/>
    <w:rsid w:val="00285DD7"/>
    <w:rsid w:val="00290915"/>
    <w:rsid w:val="002A22E2"/>
    <w:rsid w:val="002C64F7"/>
    <w:rsid w:val="002E1FFE"/>
    <w:rsid w:val="002F41F2"/>
    <w:rsid w:val="00301BF3"/>
    <w:rsid w:val="0030208D"/>
    <w:rsid w:val="003115F7"/>
    <w:rsid w:val="00323418"/>
    <w:rsid w:val="00332BF2"/>
    <w:rsid w:val="003357BF"/>
    <w:rsid w:val="00344FBE"/>
    <w:rsid w:val="00360258"/>
    <w:rsid w:val="003640F1"/>
    <w:rsid w:val="00364FAD"/>
    <w:rsid w:val="0036738F"/>
    <w:rsid w:val="0036759C"/>
    <w:rsid w:val="00367AE5"/>
    <w:rsid w:val="00367D71"/>
    <w:rsid w:val="00371ED7"/>
    <w:rsid w:val="0038150A"/>
    <w:rsid w:val="00387DF3"/>
    <w:rsid w:val="003A5FDA"/>
    <w:rsid w:val="003B6E75"/>
    <w:rsid w:val="003B7BEB"/>
    <w:rsid w:val="003B7DA1"/>
    <w:rsid w:val="003C173C"/>
    <w:rsid w:val="003D0379"/>
    <w:rsid w:val="003D2574"/>
    <w:rsid w:val="003D4C59"/>
    <w:rsid w:val="003F4267"/>
    <w:rsid w:val="00404032"/>
    <w:rsid w:val="0040736F"/>
    <w:rsid w:val="004118F5"/>
    <w:rsid w:val="00412C1F"/>
    <w:rsid w:val="0041508B"/>
    <w:rsid w:val="00421CB2"/>
    <w:rsid w:val="004268B9"/>
    <w:rsid w:val="00433B96"/>
    <w:rsid w:val="004440F1"/>
    <w:rsid w:val="004456DD"/>
    <w:rsid w:val="00446CDF"/>
    <w:rsid w:val="004521B7"/>
    <w:rsid w:val="004535B5"/>
    <w:rsid w:val="00453D37"/>
    <w:rsid w:val="00454691"/>
    <w:rsid w:val="00460647"/>
    <w:rsid w:val="00462AB5"/>
    <w:rsid w:val="00465EAF"/>
    <w:rsid w:val="004738C5"/>
    <w:rsid w:val="00475D22"/>
    <w:rsid w:val="00491046"/>
    <w:rsid w:val="0049107B"/>
    <w:rsid w:val="004A2AC7"/>
    <w:rsid w:val="004A4661"/>
    <w:rsid w:val="004A6D2F"/>
    <w:rsid w:val="004C114B"/>
    <w:rsid w:val="004C2887"/>
    <w:rsid w:val="004D1D96"/>
    <w:rsid w:val="004D2626"/>
    <w:rsid w:val="004D6E26"/>
    <w:rsid w:val="004D77D3"/>
    <w:rsid w:val="004E2959"/>
    <w:rsid w:val="004E390E"/>
    <w:rsid w:val="004E462B"/>
    <w:rsid w:val="004E6780"/>
    <w:rsid w:val="004F20EF"/>
    <w:rsid w:val="0050321C"/>
    <w:rsid w:val="00510FBE"/>
    <w:rsid w:val="005241B0"/>
    <w:rsid w:val="00532759"/>
    <w:rsid w:val="00532874"/>
    <w:rsid w:val="00535FBF"/>
    <w:rsid w:val="0054712D"/>
    <w:rsid w:val="00547EF6"/>
    <w:rsid w:val="005570B5"/>
    <w:rsid w:val="00567E18"/>
    <w:rsid w:val="00570A7B"/>
    <w:rsid w:val="00575F5F"/>
    <w:rsid w:val="00581805"/>
    <w:rsid w:val="00585F76"/>
    <w:rsid w:val="00594E12"/>
    <w:rsid w:val="005953D6"/>
    <w:rsid w:val="00595AAF"/>
    <w:rsid w:val="005A34E4"/>
    <w:rsid w:val="005B17F2"/>
    <w:rsid w:val="005B7FB0"/>
    <w:rsid w:val="005C35A5"/>
    <w:rsid w:val="005C577C"/>
    <w:rsid w:val="005D0621"/>
    <w:rsid w:val="005D1E27"/>
    <w:rsid w:val="005D2A3E"/>
    <w:rsid w:val="005E022E"/>
    <w:rsid w:val="005E1724"/>
    <w:rsid w:val="005E5215"/>
    <w:rsid w:val="005F7F7E"/>
    <w:rsid w:val="00614693"/>
    <w:rsid w:val="00623C2F"/>
    <w:rsid w:val="006328E6"/>
    <w:rsid w:val="00632DB4"/>
    <w:rsid w:val="00633578"/>
    <w:rsid w:val="00637068"/>
    <w:rsid w:val="00650811"/>
    <w:rsid w:val="00661D3E"/>
    <w:rsid w:val="00692627"/>
    <w:rsid w:val="006969E7"/>
    <w:rsid w:val="006A3643"/>
    <w:rsid w:val="006B00F7"/>
    <w:rsid w:val="006B06E9"/>
    <w:rsid w:val="006B6129"/>
    <w:rsid w:val="006C2A29"/>
    <w:rsid w:val="006C64CF"/>
    <w:rsid w:val="006D17B1"/>
    <w:rsid w:val="006D4079"/>
    <w:rsid w:val="006D4752"/>
    <w:rsid w:val="006D708A"/>
    <w:rsid w:val="006E14C1"/>
    <w:rsid w:val="006E6F7E"/>
    <w:rsid w:val="006E78FF"/>
    <w:rsid w:val="006F0292"/>
    <w:rsid w:val="006F2394"/>
    <w:rsid w:val="006F27FA"/>
    <w:rsid w:val="006F416B"/>
    <w:rsid w:val="006F519B"/>
    <w:rsid w:val="00707C03"/>
    <w:rsid w:val="00713675"/>
    <w:rsid w:val="00715823"/>
    <w:rsid w:val="007237CD"/>
    <w:rsid w:val="00737B93"/>
    <w:rsid w:val="00745BF0"/>
    <w:rsid w:val="0075243E"/>
    <w:rsid w:val="00753006"/>
    <w:rsid w:val="007561AD"/>
    <w:rsid w:val="007615FE"/>
    <w:rsid w:val="0076655C"/>
    <w:rsid w:val="00771E4A"/>
    <w:rsid w:val="00771EEA"/>
    <w:rsid w:val="007742DC"/>
    <w:rsid w:val="00791437"/>
    <w:rsid w:val="0079634F"/>
    <w:rsid w:val="007A0EF2"/>
    <w:rsid w:val="007B0C2C"/>
    <w:rsid w:val="007B278E"/>
    <w:rsid w:val="007C5C23"/>
    <w:rsid w:val="007E2A26"/>
    <w:rsid w:val="007E3DE6"/>
    <w:rsid w:val="007E62F2"/>
    <w:rsid w:val="007F0231"/>
    <w:rsid w:val="007F2348"/>
    <w:rsid w:val="00803F07"/>
    <w:rsid w:val="00804D2A"/>
    <w:rsid w:val="0080749A"/>
    <w:rsid w:val="00807B26"/>
    <w:rsid w:val="00807BBC"/>
    <w:rsid w:val="00813FD4"/>
    <w:rsid w:val="00821FB8"/>
    <w:rsid w:val="00822ACD"/>
    <w:rsid w:val="008463F8"/>
    <w:rsid w:val="00855C66"/>
    <w:rsid w:val="0086045A"/>
    <w:rsid w:val="00862C1E"/>
    <w:rsid w:val="00864A37"/>
    <w:rsid w:val="00871EE4"/>
    <w:rsid w:val="00875BDF"/>
    <w:rsid w:val="008A4A50"/>
    <w:rsid w:val="008B293F"/>
    <w:rsid w:val="008B7371"/>
    <w:rsid w:val="008C0679"/>
    <w:rsid w:val="008C0EE9"/>
    <w:rsid w:val="008C1E44"/>
    <w:rsid w:val="008D1E5D"/>
    <w:rsid w:val="008D3DDB"/>
    <w:rsid w:val="008D51A0"/>
    <w:rsid w:val="008E51ED"/>
    <w:rsid w:val="008E5EEF"/>
    <w:rsid w:val="008F0BD1"/>
    <w:rsid w:val="008F537E"/>
    <w:rsid w:val="008F573F"/>
    <w:rsid w:val="008F675E"/>
    <w:rsid w:val="009034EC"/>
    <w:rsid w:val="009049DD"/>
    <w:rsid w:val="00911F5B"/>
    <w:rsid w:val="00921B10"/>
    <w:rsid w:val="0093067A"/>
    <w:rsid w:val="00941C60"/>
    <w:rsid w:val="00941FD1"/>
    <w:rsid w:val="00966D42"/>
    <w:rsid w:val="00971689"/>
    <w:rsid w:val="00973E90"/>
    <w:rsid w:val="00974105"/>
    <w:rsid w:val="00975B07"/>
    <w:rsid w:val="0097629A"/>
    <w:rsid w:val="00980B4A"/>
    <w:rsid w:val="009B2ABE"/>
    <w:rsid w:val="009C263A"/>
    <w:rsid w:val="009D0038"/>
    <w:rsid w:val="009E3D0A"/>
    <w:rsid w:val="009E51FC"/>
    <w:rsid w:val="009F1D28"/>
    <w:rsid w:val="009F7618"/>
    <w:rsid w:val="00A04D23"/>
    <w:rsid w:val="00A06766"/>
    <w:rsid w:val="00A13765"/>
    <w:rsid w:val="00A21B12"/>
    <w:rsid w:val="00A23F80"/>
    <w:rsid w:val="00A42C74"/>
    <w:rsid w:val="00A46E98"/>
    <w:rsid w:val="00A6352B"/>
    <w:rsid w:val="00A66AA6"/>
    <w:rsid w:val="00A701B5"/>
    <w:rsid w:val="00A714BB"/>
    <w:rsid w:val="00A77147"/>
    <w:rsid w:val="00A92D8F"/>
    <w:rsid w:val="00AB01F4"/>
    <w:rsid w:val="00AB2988"/>
    <w:rsid w:val="00AB7999"/>
    <w:rsid w:val="00AD3292"/>
    <w:rsid w:val="00AE183F"/>
    <w:rsid w:val="00AE7AF0"/>
    <w:rsid w:val="00B11F44"/>
    <w:rsid w:val="00B24C02"/>
    <w:rsid w:val="00B30584"/>
    <w:rsid w:val="00B334C8"/>
    <w:rsid w:val="00B500CA"/>
    <w:rsid w:val="00B50AC0"/>
    <w:rsid w:val="00B516BD"/>
    <w:rsid w:val="00B86314"/>
    <w:rsid w:val="00BA1C2E"/>
    <w:rsid w:val="00BC200B"/>
    <w:rsid w:val="00BC3B23"/>
    <w:rsid w:val="00BC4756"/>
    <w:rsid w:val="00BC69A4"/>
    <w:rsid w:val="00BD0B97"/>
    <w:rsid w:val="00BD47D0"/>
    <w:rsid w:val="00BD7C44"/>
    <w:rsid w:val="00BE0680"/>
    <w:rsid w:val="00BE305F"/>
    <w:rsid w:val="00BE6003"/>
    <w:rsid w:val="00BE7BA3"/>
    <w:rsid w:val="00BF5682"/>
    <w:rsid w:val="00BF7B09"/>
    <w:rsid w:val="00C20A95"/>
    <w:rsid w:val="00C258DE"/>
    <w:rsid w:val="00C2692F"/>
    <w:rsid w:val="00C3207C"/>
    <w:rsid w:val="00C400E1"/>
    <w:rsid w:val="00C41187"/>
    <w:rsid w:val="00C57977"/>
    <w:rsid w:val="00C619AB"/>
    <w:rsid w:val="00C63C31"/>
    <w:rsid w:val="00C65102"/>
    <w:rsid w:val="00C757A0"/>
    <w:rsid w:val="00C760DE"/>
    <w:rsid w:val="00C82630"/>
    <w:rsid w:val="00C85B4E"/>
    <w:rsid w:val="00C86DAC"/>
    <w:rsid w:val="00C907F7"/>
    <w:rsid w:val="00CA2103"/>
    <w:rsid w:val="00CB354B"/>
    <w:rsid w:val="00CB6B99"/>
    <w:rsid w:val="00CC0953"/>
    <w:rsid w:val="00CC2E08"/>
    <w:rsid w:val="00CE48CE"/>
    <w:rsid w:val="00CE4C87"/>
    <w:rsid w:val="00CE544A"/>
    <w:rsid w:val="00CF7B74"/>
    <w:rsid w:val="00D046BE"/>
    <w:rsid w:val="00D11E1C"/>
    <w:rsid w:val="00D160B0"/>
    <w:rsid w:val="00D17299"/>
    <w:rsid w:val="00D17F94"/>
    <w:rsid w:val="00D223FC"/>
    <w:rsid w:val="00D26D1E"/>
    <w:rsid w:val="00D3797C"/>
    <w:rsid w:val="00D474CF"/>
    <w:rsid w:val="00D5547E"/>
    <w:rsid w:val="00D668B6"/>
    <w:rsid w:val="00D869A1"/>
    <w:rsid w:val="00DA413F"/>
    <w:rsid w:val="00DA4584"/>
    <w:rsid w:val="00DA4C2B"/>
    <w:rsid w:val="00DA614B"/>
    <w:rsid w:val="00DC3060"/>
    <w:rsid w:val="00DC5BF9"/>
    <w:rsid w:val="00DC7679"/>
    <w:rsid w:val="00DE0FB2"/>
    <w:rsid w:val="00DF093E"/>
    <w:rsid w:val="00DF2BE5"/>
    <w:rsid w:val="00DF5A09"/>
    <w:rsid w:val="00DF5A2B"/>
    <w:rsid w:val="00E01F42"/>
    <w:rsid w:val="00E15F98"/>
    <w:rsid w:val="00E206D6"/>
    <w:rsid w:val="00E3366E"/>
    <w:rsid w:val="00E52086"/>
    <w:rsid w:val="00E543A6"/>
    <w:rsid w:val="00E54A8C"/>
    <w:rsid w:val="00E60479"/>
    <w:rsid w:val="00E61D73"/>
    <w:rsid w:val="00E73684"/>
    <w:rsid w:val="00E818D6"/>
    <w:rsid w:val="00E87F7A"/>
    <w:rsid w:val="00E91F61"/>
    <w:rsid w:val="00E928E1"/>
    <w:rsid w:val="00E96BD7"/>
    <w:rsid w:val="00EA0DB1"/>
    <w:rsid w:val="00EA0EE9"/>
    <w:rsid w:val="00EA4251"/>
    <w:rsid w:val="00EC65DE"/>
    <w:rsid w:val="00ED39FB"/>
    <w:rsid w:val="00ED52CA"/>
    <w:rsid w:val="00ED5860"/>
    <w:rsid w:val="00ED7F49"/>
    <w:rsid w:val="00EE35C9"/>
    <w:rsid w:val="00EF2D15"/>
    <w:rsid w:val="00EF344D"/>
    <w:rsid w:val="00F055D5"/>
    <w:rsid w:val="00F05ECA"/>
    <w:rsid w:val="00F07A14"/>
    <w:rsid w:val="00F14BA3"/>
    <w:rsid w:val="00F3566E"/>
    <w:rsid w:val="00F375FB"/>
    <w:rsid w:val="00F41AC1"/>
    <w:rsid w:val="00F4367A"/>
    <w:rsid w:val="00F445B1"/>
    <w:rsid w:val="00F45CD4"/>
    <w:rsid w:val="00F519B8"/>
    <w:rsid w:val="00F53C2A"/>
    <w:rsid w:val="00F541F9"/>
    <w:rsid w:val="00F55273"/>
    <w:rsid w:val="00F66DCA"/>
    <w:rsid w:val="00F709FF"/>
    <w:rsid w:val="00F74643"/>
    <w:rsid w:val="00F74F53"/>
    <w:rsid w:val="00F7606D"/>
    <w:rsid w:val="00F806BB"/>
    <w:rsid w:val="00F81670"/>
    <w:rsid w:val="00F82024"/>
    <w:rsid w:val="00F868AB"/>
    <w:rsid w:val="00F86B97"/>
    <w:rsid w:val="00F9065C"/>
    <w:rsid w:val="00F95BC9"/>
    <w:rsid w:val="00FA36C3"/>
    <w:rsid w:val="00FA624C"/>
    <w:rsid w:val="00FB07C3"/>
    <w:rsid w:val="00FB19DD"/>
    <w:rsid w:val="00FC44AD"/>
    <w:rsid w:val="00FD0FAC"/>
    <w:rsid w:val="00FD1DFA"/>
    <w:rsid w:val="00FD4966"/>
    <w:rsid w:val="00FE491E"/>
    <w:rsid w:val="00FE57DC"/>
    <w:rsid w:val="00FF3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F5F60"/>
  <w15:docId w15:val="{537FC81F-5049-4172-B2A9-353DE4B5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AFA84-85D1-490D-82CB-5DCE10C6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1166</Words>
  <Characters>6210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BROWN Lucy</cp:lastModifiedBy>
  <cp:revision>2</cp:revision>
  <cp:lastPrinted>2018-05-03T13:19:00Z</cp:lastPrinted>
  <dcterms:created xsi:type="dcterms:W3CDTF">2023-11-24T16:20:00Z</dcterms:created>
  <dcterms:modified xsi:type="dcterms:W3CDTF">2023-11-24T16:20:00Z</dcterms:modified>
</cp:coreProperties>
</file>